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23953ED1" w:rsidR="00B87406" w:rsidRPr="00DB5735" w:rsidRDefault="00B87406" w:rsidP="0092296F">
            <w:pPr>
              <w:pStyle w:val="Titre"/>
              <w:ind w:left="202"/>
            </w:pPr>
            <w:r w:rsidRPr="00DB5735">
              <w:t xml:space="preserve">APPEL À </w:t>
            </w:r>
            <w:r w:rsidR="00EB6AFC" w:rsidRPr="00DB5735">
              <w:t>PROJETS</w:t>
            </w:r>
            <w:r w:rsidRPr="00DB5735">
              <w:t xml:space="preserve"> </w:t>
            </w:r>
            <w:r w:rsidR="006E3D6F">
              <w:t>2026</w:t>
            </w:r>
          </w:p>
          <w:p w14:paraId="4DDD5E01" w14:textId="4A16599A" w:rsidR="009E2A88" w:rsidRPr="00DB5735" w:rsidRDefault="006E3D6F" w:rsidP="0092296F">
            <w:pPr>
              <w:pStyle w:val="Sous-titre"/>
              <w:ind w:left="202"/>
            </w:pPr>
            <w:r>
              <w:rPr>
                <w:rFonts w:cs="Arial"/>
                <w:szCs w:val="48"/>
              </w:rPr>
              <w:t>Expérimentation de la mise en œuvre du dispositif de fin de traitement en cancérologie</w:t>
            </w:r>
          </w:p>
          <w:p w14:paraId="1180B95E" w14:textId="77777777" w:rsidR="009E2A88" w:rsidRPr="00DB5735" w:rsidRDefault="009E2A88" w:rsidP="0092296F">
            <w:pPr>
              <w:ind w:left="202"/>
              <w:rPr>
                <w:rFonts w:ascii="Marianne" w:hAnsi="Marianne"/>
              </w:rPr>
            </w:pPr>
          </w:p>
          <w:p w14:paraId="497A2A9C" w14:textId="3711BDF2" w:rsidR="00AB7D7F" w:rsidRDefault="00AB7D7F" w:rsidP="0092296F">
            <w:pPr>
              <w:ind w:left="202"/>
              <w:rPr>
                <w:rFonts w:ascii="Marianne" w:hAnsi="Marianne"/>
              </w:rPr>
            </w:pPr>
          </w:p>
          <w:p w14:paraId="3EB0B43F" w14:textId="77777777" w:rsidR="0092296F" w:rsidRPr="00DB5735" w:rsidRDefault="0092296F" w:rsidP="0092296F">
            <w:pPr>
              <w:ind w:left="202"/>
              <w:rPr>
                <w:rFonts w:ascii="Marianne" w:hAnsi="Marianne"/>
              </w:rPr>
            </w:pPr>
          </w:p>
          <w:p w14:paraId="28343FBB" w14:textId="2F0CC156" w:rsidR="006E3D6F" w:rsidRDefault="000902E2" w:rsidP="0092296F">
            <w:pPr>
              <w:ind w:left="202" w:right="280"/>
              <w:rPr>
                <w:rFonts w:ascii="Marianne" w:eastAsia="Times" w:hAnsi="Marianne" w:cs="Arial"/>
                <w:b/>
                <w:color w:val="C00000"/>
                <w:sz w:val="48"/>
                <w:szCs w:val="48"/>
              </w:rPr>
            </w:pPr>
            <w:r w:rsidRPr="000902E2">
              <w:rPr>
                <w:rFonts w:ascii="Marianne" w:eastAsia="Times" w:hAnsi="Marianne" w:cs="Arial"/>
                <w:b/>
                <w:color w:val="C00000"/>
                <w:sz w:val="48"/>
                <w:szCs w:val="48"/>
              </w:rPr>
              <w:t>AAP DISP FIN DE TRT 2026</w:t>
            </w:r>
          </w:p>
          <w:p w14:paraId="1761BB97" w14:textId="1BFFABBB" w:rsidR="000902E2" w:rsidRDefault="000902E2" w:rsidP="0092296F">
            <w:pPr>
              <w:ind w:left="202" w:right="280"/>
              <w:rPr>
                <w:rFonts w:ascii="Marianne" w:eastAsia="Times" w:hAnsi="Marianne"/>
              </w:rPr>
            </w:pPr>
          </w:p>
          <w:p w14:paraId="7C353C97" w14:textId="77777777" w:rsidR="0092296F" w:rsidRPr="00096ED0" w:rsidRDefault="0092296F" w:rsidP="0092296F">
            <w:pPr>
              <w:pStyle w:val="soustitreTEXTE"/>
              <w:ind w:left="202"/>
              <w:rPr>
                <w:rFonts w:cs="Arial"/>
                <w:b w:val="0"/>
                <w:color w:val="auto"/>
                <w:sz w:val="40"/>
                <w:szCs w:val="40"/>
              </w:rPr>
            </w:pPr>
            <w:r w:rsidRPr="00096ED0">
              <w:rPr>
                <w:rFonts w:cs="Arial"/>
                <w:b w:val="0"/>
                <w:color w:val="auto"/>
                <w:sz w:val="40"/>
                <w:szCs w:val="40"/>
              </w:rPr>
              <w:t>Financ</w:t>
            </w:r>
            <w:r>
              <w:rPr>
                <w:rFonts w:cs="Arial"/>
                <w:b w:val="0"/>
                <w:color w:val="auto"/>
                <w:sz w:val="40"/>
                <w:szCs w:val="40"/>
              </w:rPr>
              <w:t>ement national délégué</w:t>
            </w:r>
            <w:r w:rsidRPr="00096ED0">
              <w:rPr>
                <w:rFonts w:cs="Arial"/>
                <w:b w:val="0"/>
                <w:color w:val="auto"/>
                <w:sz w:val="40"/>
                <w:szCs w:val="40"/>
              </w:rPr>
              <w:t xml:space="preserve"> par la direction générale de l’offre de soins (DGOS) </w:t>
            </w:r>
          </w:p>
          <w:p w14:paraId="3A6BEC6A" w14:textId="59598349" w:rsidR="0092296F" w:rsidRDefault="0092296F" w:rsidP="0092296F">
            <w:pPr>
              <w:ind w:left="202" w:right="280"/>
              <w:rPr>
                <w:rFonts w:ascii="Marianne" w:eastAsia="Times" w:hAnsi="Marianne"/>
              </w:rPr>
            </w:pPr>
          </w:p>
          <w:p w14:paraId="5A0E6D1F" w14:textId="767D23C9" w:rsidR="0092296F" w:rsidRDefault="0092296F" w:rsidP="0092296F">
            <w:pPr>
              <w:ind w:left="202" w:right="280"/>
              <w:rPr>
                <w:rFonts w:ascii="Marianne" w:eastAsia="Times" w:hAnsi="Marianne"/>
              </w:rPr>
            </w:pPr>
          </w:p>
          <w:p w14:paraId="39D2DAF1" w14:textId="77777777" w:rsidR="0092296F" w:rsidRPr="00DB5735" w:rsidRDefault="0092296F" w:rsidP="0092296F">
            <w:pPr>
              <w:ind w:left="202" w:right="280"/>
              <w:rPr>
                <w:rFonts w:ascii="Marianne" w:eastAsia="Times" w:hAnsi="Marianne"/>
              </w:rPr>
            </w:pPr>
          </w:p>
          <w:p w14:paraId="22CE9492" w14:textId="77777777" w:rsidR="00B87406" w:rsidRPr="00DB5735" w:rsidRDefault="00B87406" w:rsidP="0092296F">
            <w:pPr>
              <w:pStyle w:val="Sous-titre"/>
              <w:ind w:left="202" w:right="280"/>
              <w:rPr>
                <w:rFonts w:cs="Arial"/>
                <w:b w:val="0"/>
                <w:bCs/>
                <w:sz w:val="40"/>
                <w:szCs w:val="20"/>
              </w:rPr>
            </w:pPr>
            <w:r w:rsidRPr="00DB5735">
              <w:rPr>
                <w:rFonts w:cs="Arial"/>
                <w:bCs/>
                <w:sz w:val="40"/>
                <w:szCs w:val="20"/>
              </w:rPr>
              <w:t>Dossier de candidature / descriptif du projet</w:t>
            </w:r>
          </w:p>
          <w:p w14:paraId="079E41B5" w14:textId="77777777" w:rsidR="00C82530" w:rsidRPr="00DB5735" w:rsidRDefault="00C82530" w:rsidP="0092296F">
            <w:pPr>
              <w:ind w:left="202" w:right="280"/>
              <w:rPr>
                <w:rFonts w:ascii="Marianne" w:eastAsia="Times" w:hAnsi="Marianne"/>
                <w:b/>
                <w:sz w:val="24"/>
              </w:rPr>
            </w:pPr>
          </w:p>
          <w:p w14:paraId="3EDB556A" w14:textId="56B383E7" w:rsidR="00B87406" w:rsidRPr="000F3307" w:rsidRDefault="00B87406" w:rsidP="0092296F">
            <w:pPr>
              <w:ind w:left="202" w:right="280"/>
              <w:rPr>
                <w:rFonts w:ascii="Marianne" w:hAnsi="Marianne"/>
                <w:b/>
                <w:color w:val="C00000"/>
                <w:sz w:val="28"/>
                <w:szCs w:val="24"/>
              </w:rPr>
            </w:pPr>
            <w:r w:rsidRPr="000F3307">
              <w:rPr>
                <w:rFonts w:ascii="Marianne" w:eastAsia="Times" w:hAnsi="Marianne"/>
                <w:b/>
                <w:sz w:val="28"/>
                <w:szCs w:val="24"/>
              </w:rPr>
              <w:t>DATE LIMITE DE SOUMISSION</w:t>
            </w:r>
            <w:r w:rsidRPr="000F3307">
              <w:rPr>
                <w:rFonts w:ascii="Marianne" w:eastAsia="Times" w:hAnsi="Marianne"/>
                <w:b/>
                <w:bCs/>
                <w:sz w:val="28"/>
                <w:szCs w:val="24"/>
              </w:rPr>
              <w:t xml:space="preserve"> </w:t>
            </w:r>
            <w:r w:rsidR="009E2A88" w:rsidRPr="000F3307">
              <w:rPr>
                <w:rFonts w:ascii="Marianne" w:hAnsi="Marianne"/>
                <w:b/>
                <w:bCs/>
                <w:sz w:val="22"/>
                <w:szCs w:val="24"/>
              </w:rPr>
              <w:t xml:space="preserve">: </w:t>
            </w:r>
            <w:r w:rsidR="000F3307" w:rsidRPr="000F3307">
              <w:rPr>
                <w:rFonts w:ascii="Marianne" w:hAnsi="Marianne"/>
                <w:b/>
                <w:bCs/>
                <w:color w:val="C00000"/>
                <w:sz w:val="22"/>
                <w:szCs w:val="24"/>
              </w:rPr>
              <w:t>15 juillet 2026</w:t>
            </w:r>
            <w:r w:rsidR="009E2A88" w:rsidRPr="000F3307">
              <w:rPr>
                <w:rFonts w:ascii="Marianne" w:hAnsi="Marianne"/>
                <w:b/>
                <w:bCs/>
                <w:color w:val="C00000"/>
                <w:sz w:val="22"/>
                <w:szCs w:val="24"/>
              </w:rPr>
              <w:t xml:space="preserve"> – 16h00</w:t>
            </w:r>
          </w:p>
          <w:p w14:paraId="7F688D4F" w14:textId="77777777" w:rsidR="00BB7ECE" w:rsidRPr="00DB5735" w:rsidRDefault="000F3307" w:rsidP="0092296F">
            <w:pPr>
              <w:ind w:left="20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6F0453">
          <w:footerReference w:type="even" r:id="rId8"/>
          <w:footerReference w:type="default" r:id="rId9"/>
          <w:headerReference w:type="first" r:id="rId10"/>
          <w:type w:val="continuous"/>
          <w:pgSz w:w="11907" w:h="16839" w:code="9"/>
          <w:pgMar w:top="851" w:right="1412" w:bottom="851" w:left="1559" w:header="709" w:footer="272" w:gutter="0"/>
          <w:cols w:space="708"/>
          <w:noEndnote/>
          <w:titlePg/>
          <w:docGrid w:linePitch="299"/>
        </w:sectPr>
      </w:pPr>
    </w:p>
    <w:p w14:paraId="1247B647" w14:textId="77777777" w:rsidR="0092296F" w:rsidRDefault="0092296F" w:rsidP="0092296F">
      <w:pPr>
        <w:rPr>
          <w:lang w:eastAsia="x-none"/>
        </w:rPr>
      </w:pPr>
      <w:bookmarkStart w:id="0" w:name="_Toc68627156"/>
    </w:p>
    <w:p w14:paraId="64287FFB" w14:textId="77777777" w:rsidR="0092296F" w:rsidRDefault="0092296F" w:rsidP="0092296F">
      <w:pPr>
        <w:rPr>
          <w:lang w:eastAsia="x-none"/>
        </w:rPr>
      </w:pPr>
    </w:p>
    <w:tbl>
      <w:tblPr>
        <w:tblpPr w:leftFromText="141" w:rightFromText="141" w:vertAnchor="text" w:horzAnchor="margin" w:tblpY="-3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5335"/>
      </w:tblGrid>
      <w:tr w:rsidR="0092296F" w:rsidRPr="00EB6AFC" w14:paraId="22153AF2" w14:textId="77777777" w:rsidTr="0092296F">
        <w:trPr>
          <w:trHeight w:val="850"/>
        </w:trPr>
        <w:tc>
          <w:tcPr>
            <w:tcW w:w="2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2B740" w14:textId="77777777" w:rsidR="0092296F" w:rsidRPr="00FB734D" w:rsidRDefault="0092296F" w:rsidP="0092296F">
            <w:pPr>
              <w:pStyle w:val="premirepage"/>
              <w:jc w:val="left"/>
              <w:rPr>
                <w:rFonts w:asciiTheme="minorHAnsi" w:hAnsiTheme="minorHAnsi" w:cstheme="minorHAnsi"/>
              </w:rPr>
            </w:pPr>
            <w:r w:rsidRPr="00FB734D">
              <w:rPr>
                <w:rFonts w:asciiTheme="minorHAnsi" w:hAnsiTheme="minorHAnsi" w:cstheme="minorHAnsi"/>
              </w:rPr>
              <w:t xml:space="preserve">Titre du projet </w:t>
            </w:r>
          </w:p>
        </w:tc>
        <w:tc>
          <w:tcPr>
            <w:tcW w:w="2854" w:type="pct"/>
            <w:tcBorders>
              <w:top w:val="single" w:sz="4" w:space="0" w:color="auto"/>
              <w:left w:val="single" w:sz="4" w:space="0" w:color="auto"/>
              <w:bottom w:val="single" w:sz="4" w:space="0" w:color="auto"/>
              <w:right w:val="single" w:sz="4" w:space="0" w:color="auto"/>
            </w:tcBorders>
            <w:vAlign w:val="center"/>
          </w:tcPr>
          <w:p w14:paraId="48FCB76A" w14:textId="77777777" w:rsidR="0092296F" w:rsidRPr="00EB6AFC" w:rsidRDefault="0092296F" w:rsidP="0092296F">
            <w:pPr>
              <w:autoSpaceDE w:val="0"/>
              <w:autoSpaceDN w:val="0"/>
              <w:ind w:left="175"/>
              <w:rPr>
                <w:rFonts w:cs="Arial"/>
              </w:rPr>
            </w:pPr>
          </w:p>
        </w:tc>
      </w:tr>
      <w:tr w:rsidR="0092296F" w:rsidRPr="00EB6AFC" w14:paraId="64942B57" w14:textId="77777777" w:rsidTr="0092296F">
        <w:trPr>
          <w:trHeight w:val="850"/>
        </w:trPr>
        <w:tc>
          <w:tcPr>
            <w:tcW w:w="2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32843" w14:textId="77777777" w:rsidR="0092296F" w:rsidRPr="00FB734D" w:rsidRDefault="0092296F" w:rsidP="0092296F">
            <w:pPr>
              <w:pStyle w:val="premirepage"/>
              <w:jc w:val="left"/>
              <w:rPr>
                <w:rFonts w:asciiTheme="minorHAnsi" w:hAnsiTheme="minorHAnsi" w:cstheme="minorHAnsi"/>
              </w:rPr>
            </w:pPr>
            <w:r w:rsidRPr="00FB734D">
              <w:rPr>
                <w:rFonts w:asciiTheme="minorHAnsi" w:hAnsiTheme="minorHAnsi" w:cstheme="minorHAnsi"/>
              </w:rPr>
              <w:t>Nom et prénom du coordonnateur du projet :</w:t>
            </w:r>
          </w:p>
        </w:tc>
        <w:tc>
          <w:tcPr>
            <w:tcW w:w="2854" w:type="pct"/>
            <w:tcBorders>
              <w:top w:val="single" w:sz="4" w:space="0" w:color="auto"/>
              <w:left w:val="single" w:sz="4" w:space="0" w:color="auto"/>
              <w:bottom w:val="single" w:sz="4" w:space="0" w:color="auto"/>
              <w:right w:val="single" w:sz="4" w:space="0" w:color="auto"/>
            </w:tcBorders>
            <w:vAlign w:val="center"/>
          </w:tcPr>
          <w:p w14:paraId="79AC5DB7" w14:textId="77777777" w:rsidR="0092296F" w:rsidRPr="00EB6AFC" w:rsidRDefault="0092296F" w:rsidP="0092296F">
            <w:pPr>
              <w:autoSpaceDE w:val="0"/>
              <w:autoSpaceDN w:val="0"/>
              <w:ind w:left="175"/>
              <w:rPr>
                <w:rFonts w:cs="Arial"/>
              </w:rPr>
            </w:pPr>
          </w:p>
        </w:tc>
      </w:tr>
      <w:tr w:rsidR="0092296F" w:rsidRPr="00EB6AFC" w14:paraId="31632DEE" w14:textId="77777777" w:rsidTr="0092296F">
        <w:trPr>
          <w:trHeight w:val="850"/>
        </w:trPr>
        <w:tc>
          <w:tcPr>
            <w:tcW w:w="2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F9E2C" w14:textId="77777777" w:rsidR="0092296F" w:rsidRPr="00FB734D" w:rsidRDefault="0092296F" w:rsidP="0092296F">
            <w:pPr>
              <w:pStyle w:val="premirepage"/>
              <w:jc w:val="left"/>
              <w:rPr>
                <w:rFonts w:asciiTheme="minorHAnsi" w:hAnsiTheme="minorHAnsi" w:cstheme="minorHAnsi"/>
              </w:rPr>
            </w:pPr>
            <w:r w:rsidRPr="00FB734D">
              <w:rPr>
                <w:rFonts w:asciiTheme="minorHAnsi" w:hAnsiTheme="minorHAnsi" w:cstheme="minorHAnsi"/>
              </w:rPr>
              <w:t xml:space="preserve">Mail et numéro de téléphone </w:t>
            </w:r>
          </w:p>
        </w:tc>
        <w:tc>
          <w:tcPr>
            <w:tcW w:w="2854" w:type="pct"/>
            <w:tcBorders>
              <w:top w:val="single" w:sz="4" w:space="0" w:color="auto"/>
              <w:left w:val="single" w:sz="4" w:space="0" w:color="auto"/>
              <w:bottom w:val="single" w:sz="4" w:space="0" w:color="auto"/>
              <w:right w:val="single" w:sz="4" w:space="0" w:color="auto"/>
            </w:tcBorders>
            <w:vAlign w:val="center"/>
          </w:tcPr>
          <w:p w14:paraId="4073B13C" w14:textId="77777777" w:rsidR="0092296F" w:rsidRPr="00EB6AFC" w:rsidRDefault="0092296F" w:rsidP="0092296F">
            <w:pPr>
              <w:autoSpaceDE w:val="0"/>
              <w:autoSpaceDN w:val="0"/>
              <w:ind w:left="175"/>
              <w:rPr>
                <w:rFonts w:cs="Arial"/>
              </w:rPr>
            </w:pPr>
          </w:p>
        </w:tc>
      </w:tr>
    </w:tbl>
    <w:p w14:paraId="44E5C2DA" w14:textId="77777777" w:rsidR="0092296F" w:rsidRDefault="0092296F" w:rsidP="0092296F">
      <w:pPr>
        <w:spacing w:line="276" w:lineRule="auto"/>
        <w:jc w:val="left"/>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6"/>
        <w:gridCol w:w="5320"/>
      </w:tblGrid>
      <w:tr w:rsidR="0092296F" w:rsidRPr="00D446E9" w14:paraId="39CB1E87" w14:textId="77777777" w:rsidTr="0092296F">
        <w:trPr>
          <w:trHeight w:val="912"/>
        </w:trPr>
        <w:tc>
          <w:tcPr>
            <w:tcW w:w="2154" w:type="pct"/>
            <w:shd w:val="clear" w:color="auto" w:fill="D9D9D9"/>
            <w:vAlign w:val="center"/>
          </w:tcPr>
          <w:p w14:paraId="3D70F24C" w14:textId="77777777" w:rsidR="0092296F" w:rsidRPr="00D446E9" w:rsidRDefault="0092296F" w:rsidP="002D79AA">
            <w:pPr>
              <w:pStyle w:val="premirepage"/>
              <w:jc w:val="left"/>
              <w:rPr>
                <w:rFonts w:asciiTheme="minorHAnsi" w:hAnsiTheme="minorHAnsi" w:cstheme="minorHAnsi"/>
              </w:rPr>
            </w:pPr>
            <w:r>
              <w:rPr>
                <w:rFonts w:asciiTheme="minorHAnsi" w:hAnsiTheme="minorHAnsi" w:cstheme="minorHAnsi"/>
              </w:rPr>
              <w:t xml:space="preserve">Nom de l’établissement de santé de rattachement du coordonnateur </w:t>
            </w:r>
          </w:p>
        </w:tc>
        <w:tc>
          <w:tcPr>
            <w:tcW w:w="2846" w:type="pct"/>
            <w:vAlign w:val="center"/>
          </w:tcPr>
          <w:p w14:paraId="310C23EE" w14:textId="77777777" w:rsidR="0092296F" w:rsidRPr="00D446E9" w:rsidRDefault="0092296F" w:rsidP="002D79AA">
            <w:pPr>
              <w:rPr>
                <w:rFonts w:asciiTheme="minorHAnsi" w:hAnsiTheme="minorHAnsi"/>
              </w:rPr>
            </w:pPr>
          </w:p>
        </w:tc>
      </w:tr>
      <w:tr w:rsidR="0092296F" w:rsidRPr="00D446E9" w14:paraId="47783E3E" w14:textId="77777777" w:rsidTr="0092296F">
        <w:trPr>
          <w:trHeight w:val="855"/>
        </w:trPr>
        <w:tc>
          <w:tcPr>
            <w:tcW w:w="2154" w:type="pct"/>
            <w:shd w:val="clear" w:color="auto" w:fill="D9D9D9"/>
            <w:vAlign w:val="center"/>
          </w:tcPr>
          <w:p w14:paraId="405EFC4E" w14:textId="77777777" w:rsidR="0092296F" w:rsidRPr="00D446E9" w:rsidRDefault="0092296F" w:rsidP="002D79AA">
            <w:pPr>
              <w:pStyle w:val="premirepage"/>
              <w:jc w:val="left"/>
              <w:rPr>
                <w:rFonts w:asciiTheme="minorHAnsi" w:hAnsiTheme="minorHAnsi" w:cstheme="minorHAnsi"/>
              </w:rPr>
            </w:pPr>
            <w:r w:rsidRPr="00D446E9">
              <w:rPr>
                <w:rFonts w:asciiTheme="minorHAnsi" w:hAnsiTheme="minorHAnsi" w:cstheme="minorHAnsi"/>
              </w:rPr>
              <w:t>Nom et prénom du représentant légal </w:t>
            </w:r>
            <w:r>
              <w:rPr>
                <w:rFonts w:asciiTheme="minorHAnsi" w:hAnsiTheme="minorHAnsi" w:cstheme="minorHAnsi"/>
              </w:rPr>
              <w:t xml:space="preserve"> </w:t>
            </w:r>
          </w:p>
        </w:tc>
        <w:tc>
          <w:tcPr>
            <w:tcW w:w="2846" w:type="pct"/>
            <w:vAlign w:val="center"/>
          </w:tcPr>
          <w:p w14:paraId="17021F52" w14:textId="77777777" w:rsidR="0092296F" w:rsidRPr="00D446E9" w:rsidRDefault="0092296F" w:rsidP="002D79AA">
            <w:pPr>
              <w:rPr>
                <w:rFonts w:asciiTheme="minorHAnsi" w:hAnsiTheme="minorHAnsi"/>
              </w:rPr>
            </w:pPr>
          </w:p>
        </w:tc>
      </w:tr>
      <w:tr w:rsidR="0092296F" w:rsidRPr="00D446E9" w14:paraId="7CBB279A" w14:textId="77777777" w:rsidTr="0092296F">
        <w:trPr>
          <w:trHeight w:val="838"/>
        </w:trPr>
        <w:tc>
          <w:tcPr>
            <w:tcW w:w="2154" w:type="pct"/>
            <w:shd w:val="clear" w:color="auto" w:fill="D9D9D9"/>
            <w:vAlign w:val="center"/>
          </w:tcPr>
          <w:p w14:paraId="6AF8A5DD" w14:textId="77777777" w:rsidR="0092296F" w:rsidRPr="00D446E9" w:rsidRDefault="0092296F" w:rsidP="002D79AA">
            <w:pPr>
              <w:pStyle w:val="premirepage"/>
              <w:jc w:val="left"/>
              <w:rPr>
                <w:rFonts w:asciiTheme="minorHAnsi" w:hAnsiTheme="minorHAnsi" w:cstheme="minorHAnsi"/>
              </w:rPr>
            </w:pPr>
            <w:r w:rsidRPr="00D446E9">
              <w:rPr>
                <w:rFonts w:asciiTheme="minorHAnsi" w:hAnsiTheme="minorHAnsi" w:cstheme="minorHAnsi"/>
              </w:rPr>
              <w:t xml:space="preserve">Mail </w:t>
            </w:r>
            <w:r>
              <w:rPr>
                <w:rFonts w:asciiTheme="minorHAnsi" w:hAnsiTheme="minorHAnsi" w:cstheme="minorHAnsi"/>
              </w:rPr>
              <w:t xml:space="preserve">et n° de téléphone du </w:t>
            </w:r>
            <w:r w:rsidRPr="00D446E9">
              <w:rPr>
                <w:rFonts w:asciiTheme="minorHAnsi" w:hAnsiTheme="minorHAnsi" w:cstheme="minorHAnsi"/>
              </w:rPr>
              <w:t>représentant légal </w:t>
            </w:r>
            <w:r>
              <w:rPr>
                <w:rFonts w:asciiTheme="minorHAnsi" w:hAnsiTheme="minorHAnsi" w:cstheme="minorHAnsi"/>
              </w:rPr>
              <w:t xml:space="preserve"> </w:t>
            </w:r>
          </w:p>
        </w:tc>
        <w:tc>
          <w:tcPr>
            <w:tcW w:w="2846" w:type="pct"/>
            <w:vAlign w:val="center"/>
          </w:tcPr>
          <w:p w14:paraId="60000B37" w14:textId="77777777" w:rsidR="0092296F" w:rsidRPr="00D446E9" w:rsidRDefault="0092296F" w:rsidP="002D79AA">
            <w:pPr>
              <w:rPr>
                <w:rFonts w:asciiTheme="minorHAnsi" w:hAnsiTheme="minorHAnsi"/>
              </w:rPr>
            </w:pPr>
          </w:p>
        </w:tc>
      </w:tr>
      <w:tr w:rsidR="0092296F" w:rsidRPr="00D446E9" w14:paraId="798AAADC" w14:textId="77777777" w:rsidTr="0092296F">
        <w:trPr>
          <w:trHeight w:val="1361"/>
        </w:trPr>
        <w:tc>
          <w:tcPr>
            <w:tcW w:w="2154" w:type="pct"/>
            <w:shd w:val="clear" w:color="auto" w:fill="D9D9D9"/>
            <w:vAlign w:val="center"/>
          </w:tcPr>
          <w:p w14:paraId="32EB2AFE" w14:textId="77777777" w:rsidR="0092296F" w:rsidRPr="00D446E9" w:rsidRDefault="0092296F" w:rsidP="002D79AA">
            <w:pPr>
              <w:pStyle w:val="premirepage"/>
              <w:jc w:val="left"/>
              <w:rPr>
                <w:rFonts w:asciiTheme="minorHAnsi" w:hAnsiTheme="minorHAnsi" w:cstheme="minorHAnsi"/>
              </w:rPr>
            </w:pPr>
            <w:r w:rsidRPr="00D446E9">
              <w:rPr>
                <w:rFonts w:asciiTheme="minorHAnsi" w:hAnsiTheme="minorHAnsi" w:cstheme="minorHAnsi"/>
              </w:rPr>
              <w:t xml:space="preserve">Adresse du siège social  </w:t>
            </w:r>
          </w:p>
        </w:tc>
        <w:tc>
          <w:tcPr>
            <w:tcW w:w="2846" w:type="pct"/>
            <w:vAlign w:val="center"/>
          </w:tcPr>
          <w:p w14:paraId="02DD296B" w14:textId="77777777" w:rsidR="0092296F" w:rsidRPr="00D446E9" w:rsidRDefault="0092296F" w:rsidP="002D79AA">
            <w:pPr>
              <w:rPr>
                <w:rFonts w:asciiTheme="minorHAnsi" w:hAnsiTheme="minorHAnsi"/>
              </w:rPr>
            </w:pPr>
          </w:p>
        </w:tc>
      </w:tr>
      <w:tr w:rsidR="0092296F" w:rsidRPr="00D446E9" w14:paraId="52992C63" w14:textId="77777777" w:rsidTr="0092296F">
        <w:trPr>
          <w:trHeight w:val="738"/>
        </w:trPr>
        <w:tc>
          <w:tcPr>
            <w:tcW w:w="2154" w:type="pct"/>
            <w:shd w:val="clear" w:color="auto" w:fill="D9D9D9"/>
            <w:vAlign w:val="center"/>
          </w:tcPr>
          <w:p w14:paraId="57C9B495" w14:textId="77777777" w:rsidR="0092296F" w:rsidRPr="00D446E9" w:rsidRDefault="0092296F" w:rsidP="002D79AA">
            <w:pPr>
              <w:rPr>
                <w:rFonts w:asciiTheme="minorHAnsi" w:hAnsiTheme="minorHAnsi"/>
              </w:rPr>
            </w:pPr>
            <w:r w:rsidRPr="00D446E9">
              <w:rPr>
                <w:rFonts w:asciiTheme="minorHAnsi" w:hAnsiTheme="minorHAnsi"/>
                <w:b/>
              </w:rPr>
              <w:t>Statut juridique </w:t>
            </w:r>
          </w:p>
        </w:tc>
        <w:tc>
          <w:tcPr>
            <w:tcW w:w="2846" w:type="pct"/>
            <w:vAlign w:val="center"/>
          </w:tcPr>
          <w:p w14:paraId="70218FDE" w14:textId="77777777" w:rsidR="0092296F" w:rsidRPr="00D446E9" w:rsidRDefault="0092296F" w:rsidP="002D79AA">
            <w:pPr>
              <w:rPr>
                <w:rFonts w:asciiTheme="minorHAnsi" w:hAnsiTheme="minorHAnsi"/>
              </w:rPr>
            </w:pPr>
          </w:p>
        </w:tc>
      </w:tr>
      <w:tr w:rsidR="0092296F" w:rsidRPr="00D446E9" w14:paraId="4B6C879E" w14:textId="77777777" w:rsidTr="0092296F">
        <w:trPr>
          <w:trHeight w:val="835"/>
        </w:trPr>
        <w:tc>
          <w:tcPr>
            <w:tcW w:w="2154" w:type="pct"/>
            <w:shd w:val="clear" w:color="auto" w:fill="D9D9D9"/>
            <w:vAlign w:val="center"/>
          </w:tcPr>
          <w:p w14:paraId="5948ABCD" w14:textId="77777777" w:rsidR="0092296F" w:rsidRPr="00D446E9" w:rsidRDefault="0092296F" w:rsidP="002D79AA">
            <w:pPr>
              <w:pStyle w:val="premirepage"/>
              <w:jc w:val="left"/>
              <w:rPr>
                <w:rFonts w:asciiTheme="minorHAnsi" w:hAnsiTheme="minorHAnsi" w:cstheme="minorHAnsi"/>
              </w:rPr>
            </w:pPr>
            <w:r w:rsidRPr="00D446E9">
              <w:rPr>
                <w:rFonts w:asciiTheme="minorHAnsi" w:hAnsiTheme="minorHAnsi" w:cstheme="minorHAnsi"/>
              </w:rPr>
              <w:t>N° d’immatriculation SIREN (9 chiffres)</w:t>
            </w:r>
            <w:r>
              <w:rPr>
                <w:rFonts w:asciiTheme="minorHAnsi" w:hAnsiTheme="minorHAnsi" w:cstheme="minorHAnsi"/>
              </w:rPr>
              <w:t xml:space="preserve"> </w:t>
            </w:r>
          </w:p>
        </w:tc>
        <w:tc>
          <w:tcPr>
            <w:tcW w:w="2846" w:type="pct"/>
            <w:vAlign w:val="center"/>
          </w:tcPr>
          <w:p w14:paraId="53F3CF82" w14:textId="77777777" w:rsidR="0092296F" w:rsidRPr="00D446E9" w:rsidRDefault="0092296F" w:rsidP="002D79AA">
            <w:pPr>
              <w:rPr>
                <w:rFonts w:asciiTheme="minorHAnsi" w:hAnsiTheme="minorHAnsi"/>
              </w:rPr>
            </w:pPr>
          </w:p>
        </w:tc>
      </w:tr>
      <w:tr w:rsidR="0092296F" w:rsidRPr="00D446E9" w14:paraId="77D24AB6" w14:textId="77777777" w:rsidTr="0092296F">
        <w:trPr>
          <w:trHeight w:val="835"/>
        </w:trPr>
        <w:tc>
          <w:tcPr>
            <w:tcW w:w="2154" w:type="pct"/>
            <w:shd w:val="clear" w:color="auto" w:fill="D9D9D9"/>
            <w:vAlign w:val="center"/>
          </w:tcPr>
          <w:p w14:paraId="1D9B86A0" w14:textId="77777777" w:rsidR="0092296F" w:rsidRPr="00D446E9" w:rsidRDefault="0092296F" w:rsidP="002D79AA">
            <w:pPr>
              <w:pStyle w:val="premirepage"/>
              <w:jc w:val="left"/>
              <w:rPr>
                <w:rFonts w:asciiTheme="minorHAnsi" w:hAnsiTheme="minorHAnsi" w:cstheme="minorHAnsi"/>
              </w:rPr>
            </w:pPr>
            <w:r>
              <w:rPr>
                <w:rFonts w:asciiTheme="minorHAnsi" w:hAnsiTheme="minorHAnsi" w:cstheme="minorHAnsi"/>
              </w:rPr>
              <w:t>N° FINESS GEOGRAPHIQUE de l’ES bénéficiaire de la subvention</w:t>
            </w:r>
          </w:p>
        </w:tc>
        <w:tc>
          <w:tcPr>
            <w:tcW w:w="2846" w:type="pct"/>
            <w:vAlign w:val="center"/>
          </w:tcPr>
          <w:p w14:paraId="728873E0" w14:textId="77777777" w:rsidR="0092296F" w:rsidRPr="00D446E9" w:rsidRDefault="0092296F" w:rsidP="002D79AA">
            <w:pPr>
              <w:rPr>
                <w:rFonts w:asciiTheme="minorHAnsi" w:hAnsiTheme="minorHAnsi"/>
              </w:rPr>
            </w:pPr>
          </w:p>
        </w:tc>
      </w:tr>
    </w:tbl>
    <w:p w14:paraId="59892F83" w14:textId="77777777" w:rsidR="0092296F" w:rsidRDefault="0092296F" w:rsidP="0092296F">
      <w:pPr>
        <w:spacing w:line="276" w:lineRule="auto"/>
        <w:jc w:val="left"/>
        <w:rPr>
          <w:lang w:eastAsia="x-none"/>
        </w:rPr>
      </w:pPr>
    </w:p>
    <w:p w14:paraId="7EF0971E" w14:textId="77777777" w:rsidR="0092296F" w:rsidRDefault="0092296F" w:rsidP="0092296F">
      <w:pPr>
        <w:spacing w:line="276" w:lineRule="auto"/>
        <w:jc w:val="left"/>
        <w:rPr>
          <w:lang w:eastAsia="x-none"/>
        </w:rPr>
      </w:pPr>
      <w:r>
        <w:rPr>
          <w:lang w:eastAsia="x-none"/>
        </w:rPr>
        <w:br w:type="page"/>
      </w:r>
    </w:p>
    <w:p w14:paraId="6EE254A1" w14:textId="77777777" w:rsidR="0092296F" w:rsidRPr="00264CE7" w:rsidRDefault="0092296F" w:rsidP="0092296F">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2296F" w:rsidRPr="007E64D3" w14:paraId="3E382309" w14:textId="77777777" w:rsidTr="002D79AA">
        <w:trPr>
          <w:trHeight w:val="644"/>
        </w:trPr>
        <w:tc>
          <w:tcPr>
            <w:tcW w:w="5000" w:type="pct"/>
            <w:shd w:val="clear" w:color="auto" w:fill="F2F2F2"/>
            <w:vAlign w:val="center"/>
          </w:tcPr>
          <w:p w14:paraId="7BD592B4" w14:textId="77777777" w:rsidR="0092296F" w:rsidRPr="007E64D3" w:rsidRDefault="0092296F" w:rsidP="002D79AA">
            <w:pPr>
              <w:pStyle w:val="Titredechapitre"/>
              <w:jc w:val="left"/>
              <w:rPr>
                <w:rFonts w:ascii="Marianne" w:hAnsi="Marianne" w:cs="Tahoma"/>
                <w:sz w:val="22"/>
                <w:szCs w:val="22"/>
              </w:rPr>
            </w:pPr>
            <w:r w:rsidRPr="007E64D3">
              <w:rPr>
                <w:rFonts w:ascii="Marianne" w:hAnsi="Marianne" w:cs="Tahoma"/>
                <w:sz w:val="22"/>
                <w:szCs w:val="22"/>
              </w:rPr>
              <w:t>Résumé du projet – ce résumé est identique à celui demandé sur le portail PROJETS</w:t>
            </w:r>
          </w:p>
          <w:p w14:paraId="4B6A0B16" w14:textId="77777777" w:rsidR="0092296F" w:rsidRPr="007E64D3" w:rsidRDefault="0092296F" w:rsidP="002D79AA">
            <w:r w:rsidRPr="007E64D3">
              <w:rPr>
                <w:rFonts w:cs="Tahoma"/>
                <w:kern w:val="28"/>
              </w:rPr>
              <w:t>Maximum 5</w:t>
            </w:r>
            <w:r>
              <w:rPr>
                <w:rFonts w:cs="Tahoma"/>
                <w:kern w:val="28"/>
              </w:rPr>
              <w:t>000 caractères espaces compris</w:t>
            </w:r>
          </w:p>
        </w:tc>
      </w:tr>
      <w:tr w:rsidR="0092296F" w:rsidRPr="007E64D3" w14:paraId="706BCBBC" w14:textId="77777777" w:rsidTr="0092296F">
        <w:trPr>
          <w:trHeight w:val="4880"/>
        </w:trPr>
        <w:tc>
          <w:tcPr>
            <w:tcW w:w="5000" w:type="pct"/>
            <w:shd w:val="clear" w:color="auto" w:fill="auto"/>
          </w:tcPr>
          <w:p w14:paraId="0AA4D428" w14:textId="77777777" w:rsidR="0092296F" w:rsidRPr="007E64D3" w:rsidRDefault="0092296F" w:rsidP="002D79AA">
            <w:pPr>
              <w:rPr>
                <w:rFonts w:cs="Tahoma"/>
              </w:rPr>
            </w:pPr>
          </w:p>
        </w:tc>
      </w:tr>
    </w:tbl>
    <w:p w14:paraId="7273D6E4" w14:textId="77777777" w:rsidR="0092296F" w:rsidRDefault="0092296F" w:rsidP="0092296F">
      <w:pPr>
        <w:rPr>
          <w:rFonts w:ascii="Calibri" w:hAnsi="Calibri"/>
        </w:rPr>
      </w:pPr>
    </w:p>
    <w:p w14:paraId="31F58D36" w14:textId="77777777" w:rsidR="0092296F" w:rsidRPr="00314B3F" w:rsidRDefault="0092296F" w:rsidP="0092296F">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2296F" w:rsidRPr="007E64D3" w14:paraId="42116B70" w14:textId="77777777" w:rsidTr="002D79AA">
        <w:trPr>
          <w:trHeight w:val="644"/>
        </w:trPr>
        <w:tc>
          <w:tcPr>
            <w:tcW w:w="5000" w:type="pct"/>
            <w:shd w:val="clear" w:color="auto" w:fill="F2F2F2"/>
            <w:vAlign w:val="center"/>
          </w:tcPr>
          <w:p w14:paraId="3437219E" w14:textId="77777777" w:rsidR="0092296F" w:rsidRPr="007E64D3" w:rsidRDefault="0092296F" w:rsidP="002D79AA">
            <w:pPr>
              <w:pStyle w:val="Titredechapitre"/>
              <w:jc w:val="left"/>
              <w:rPr>
                <w:rFonts w:ascii="Marianne" w:hAnsi="Marianne" w:cs="Tahoma"/>
                <w:sz w:val="22"/>
                <w:szCs w:val="22"/>
              </w:rPr>
            </w:pPr>
            <w:r w:rsidRPr="007E64D3">
              <w:rPr>
                <w:rFonts w:ascii="Marianne" w:hAnsi="Marianne" w:cs="Tahoma"/>
                <w:sz w:val="22"/>
                <w:szCs w:val="22"/>
              </w:rPr>
              <w:t>Présentation de l’organisme bénéficiaire de la subvention (maximum 1000 caractères espaces compris)</w:t>
            </w:r>
          </w:p>
        </w:tc>
      </w:tr>
      <w:tr w:rsidR="0092296F" w:rsidRPr="007E64D3" w14:paraId="26EDAB72" w14:textId="77777777" w:rsidTr="0092296F">
        <w:trPr>
          <w:trHeight w:val="6238"/>
        </w:trPr>
        <w:tc>
          <w:tcPr>
            <w:tcW w:w="5000" w:type="pct"/>
            <w:shd w:val="clear" w:color="auto" w:fill="auto"/>
          </w:tcPr>
          <w:p w14:paraId="315374A4" w14:textId="77777777" w:rsidR="0092296F" w:rsidRPr="002D33D9" w:rsidRDefault="0092296F" w:rsidP="002D79AA">
            <w:pPr>
              <w:rPr>
                <w:rFonts w:cs="Tahoma"/>
                <w:szCs w:val="20"/>
              </w:rPr>
            </w:pPr>
            <w:r w:rsidRPr="002D33D9">
              <w:rPr>
                <w:rFonts w:cs="Tahoma"/>
                <w:szCs w:val="20"/>
              </w:rPr>
              <w:t>Il est attendu les éléments suivants :</w:t>
            </w:r>
          </w:p>
          <w:p w14:paraId="69AE7FF5" w14:textId="77777777" w:rsidR="0092296F" w:rsidRPr="002D33D9" w:rsidRDefault="0092296F" w:rsidP="002D79AA">
            <w:pPr>
              <w:rPr>
                <w:rFonts w:cs="Tahoma"/>
                <w:szCs w:val="20"/>
              </w:rPr>
            </w:pPr>
            <w:r w:rsidRPr="002D33D9">
              <w:rPr>
                <w:rFonts w:cs="Tahoma"/>
                <w:szCs w:val="20"/>
              </w:rPr>
              <w:t xml:space="preserve">- Présentation générale de l’établissement, incluant une analyse des profils de patients potentiellement éligibles au dispositif de fin de traitement  </w:t>
            </w:r>
          </w:p>
          <w:p w14:paraId="666FC5AD" w14:textId="77777777" w:rsidR="0092296F" w:rsidRPr="002D33D9" w:rsidRDefault="0092296F" w:rsidP="002D79AA">
            <w:pPr>
              <w:rPr>
                <w:rFonts w:cs="Tahoma"/>
                <w:szCs w:val="20"/>
              </w:rPr>
            </w:pPr>
            <w:r w:rsidRPr="002D33D9">
              <w:rPr>
                <w:rFonts w:cs="Tahoma"/>
                <w:szCs w:val="20"/>
              </w:rPr>
              <w:t xml:space="preserve">- Description du parcours actuellement existant ou envisagé pour la mise en œuvre du dispositif de fin de traitement à destination des patients atteints de cancer  </w:t>
            </w:r>
          </w:p>
          <w:p w14:paraId="68FF585C" w14:textId="77777777" w:rsidR="0092296F" w:rsidRPr="007E64D3" w:rsidRDefault="0092296F" w:rsidP="002D79AA">
            <w:pPr>
              <w:rPr>
                <w:rFonts w:cs="Tahoma"/>
              </w:rPr>
            </w:pPr>
            <w:r w:rsidRPr="002D33D9">
              <w:rPr>
                <w:rFonts w:cs="Tahoma"/>
                <w:szCs w:val="20"/>
              </w:rPr>
              <w:t>- Description des éventuels écarts entre le parcours patient actuel et le référentiel organisationnel de l’INCa portant sur le dispositif de fin de traitement, et le rationnel l’accompagnant le cas échéant</w:t>
            </w:r>
          </w:p>
        </w:tc>
      </w:tr>
    </w:tbl>
    <w:p w14:paraId="06D70F15" w14:textId="77777777" w:rsidR="0092296F" w:rsidRDefault="0092296F" w:rsidP="0092296F">
      <w:bookmarkStart w:id="1" w:name="_Toc309831768"/>
      <w:bookmarkStart w:id="2" w:name="_Toc351554324"/>
    </w:p>
    <w:p w14:paraId="036A43DE" w14:textId="77777777" w:rsidR="0092296F" w:rsidRDefault="0092296F" w:rsidP="0092296F">
      <w:pPr>
        <w:rPr>
          <w:rFonts w:ascii="Calibri" w:hAnsi="Calibri" w:cs="Tahoma"/>
          <w:b/>
          <w:bCs/>
          <w:kern w:val="28"/>
          <w:lang w:eastAsia="x-none"/>
        </w:rPr>
      </w:pPr>
      <w:r>
        <w:rPr>
          <w:rFonts w:ascii="Calibri" w:hAnsi="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2296F" w:rsidRPr="00314B3F" w14:paraId="66B3A9D2" w14:textId="77777777" w:rsidTr="002D79AA">
        <w:trPr>
          <w:trHeight w:val="20"/>
        </w:trPr>
        <w:tc>
          <w:tcPr>
            <w:tcW w:w="5000" w:type="pct"/>
            <w:shd w:val="clear" w:color="auto" w:fill="F2F2F2"/>
            <w:vAlign w:val="center"/>
          </w:tcPr>
          <w:bookmarkEnd w:id="1"/>
          <w:bookmarkEnd w:id="2"/>
          <w:p w14:paraId="1EBA47B5" w14:textId="77777777" w:rsidR="0092296F" w:rsidRPr="00005D78" w:rsidRDefault="0092296F" w:rsidP="002D79AA">
            <w:pPr>
              <w:pStyle w:val="Titredechapitre"/>
              <w:jc w:val="left"/>
              <w:rPr>
                <w:rFonts w:ascii="Marianne" w:hAnsi="Marianne" w:cs="Tahoma"/>
                <w:sz w:val="22"/>
                <w:szCs w:val="22"/>
              </w:rPr>
            </w:pPr>
            <w:r w:rsidRPr="00005D78">
              <w:rPr>
                <w:rFonts w:ascii="Marianne" w:hAnsi="Marianne" w:cs="Tahoma"/>
                <w:sz w:val="22"/>
                <w:szCs w:val="22"/>
              </w:rPr>
              <w:lastRenderedPageBreak/>
              <w:t>Contexte dans lequel s’inscrit le projet</w:t>
            </w:r>
            <w:r w:rsidRPr="00005D78">
              <w:rPr>
                <w:rFonts w:ascii="Courier New" w:hAnsi="Courier New" w:cs="Courier New"/>
                <w:sz w:val="22"/>
                <w:szCs w:val="22"/>
              </w:rPr>
              <w:t> </w:t>
            </w:r>
            <w:r w:rsidRPr="00005D78">
              <w:rPr>
                <w:rFonts w:ascii="Marianne" w:hAnsi="Marianne" w:cs="Tahoma"/>
                <w:sz w:val="22"/>
                <w:szCs w:val="22"/>
              </w:rPr>
              <w:t>:</w:t>
            </w:r>
          </w:p>
          <w:p w14:paraId="6B5DBD19" w14:textId="77777777" w:rsidR="0092296F" w:rsidRPr="00D81FB2" w:rsidRDefault="0092296F" w:rsidP="0092296F">
            <w:pPr>
              <w:numPr>
                <w:ilvl w:val="0"/>
                <w:numId w:val="38"/>
              </w:numPr>
              <w:autoSpaceDE w:val="0"/>
              <w:autoSpaceDN w:val="0"/>
              <w:spacing w:before="0" w:after="0"/>
              <w:jc w:val="left"/>
              <w:rPr>
                <w:rFonts w:cs="Tahoma"/>
                <w:szCs w:val="20"/>
              </w:rPr>
            </w:pPr>
            <w:r w:rsidRPr="00D81FB2">
              <w:rPr>
                <w:rFonts w:cs="Tahoma"/>
                <w:szCs w:val="20"/>
              </w:rPr>
              <w:t>Constats : contexte et problématiques identifiées</w:t>
            </w:r>
          </w:p>
          <w:p w14:paraId="062C59D4" w14:textId="77777777" w:rsidR="0092296F" w:rsidRPr="00D81FB2" w:rsidRDefault="0092296F" w:rsidP="0092296F">
            <w:pPr>
              <w:numPr>
                <w:ilvl w:val="0"/>
                <w:numId w:val="38"/>
              </w:numPr>
              <w:autoSpaceDE w:val="0"/>
              <w:autoSpaceDN w:val="0"/>
              <w:spacing w:before="0" w:after="0"/>
              <w:jc w:val="left"/>
              <w:rPr>
                <w:rFonts w:cs="Tahoma"/>
                <w:szCs w:val="20"/>
              </w:rPr>
            </w:pPr>
            <w:r w:rsidRPr="00D81FB2">
              <w:rPr>
                <w:rFonts w:cs="Tahoma"/>
                <w:szCs w:val="20"/>
              </w:rPr>
              <w:t>Concepts théoriques ou expériences antérieures sur lesquels s’appuie le projet</w:t>
            </w:r>
          </w:p>
          <w:p w14:paraId="6E7EC34C" w14:textId="77777777" w:rsidR="0092296F" w:rsidRPr="00D81FB2" w:rsidRDefault="0092296F" w:rsidP="0092296F">
            <w:pPr>
              <w:numPr>
                <w:ilvl w:val="0"/>
                <w:numId w:val="38"/>
              </w:numPr>
              <w:autoSpaceDE w:val="0"/>
              <w:autoSpaceDN w:val="0"/>
              <w:spacing w:before="0" w:after="0"/>
              <w:jc w:val="left"/>
              <w:rPr>
                <w:rFonts w:cs="Tahoma"/>
                <w:szCs w:val="20"/>
              </w:rPr>
            </w:pPr>
            <w:r w:rsidRPr="00D81FB2">
              <w:rPr>
                <w:rFonts w:cs="Tahoma"/>
                <w:szCs w:val="20"/>
              </w:rPr>
              <w:t>Contexte de développement des actions de la structure au regard de son expérience ;</w:t>
            </w:r>
          </w:p>
          <w:p w14:paraId="10173E09" w14:textId="77777777" w:rsidR="0092296F" w:rsidRPr="001B5D47" w:rsidRDefault="0092296F" w:rsidP="0092296F">
            <w:pPr>
              <w:numPr>
                <w:ilvl w:val="0"/>
                <w:numId w:val="38"/>
              </w:numPr>
              <w:autoSpaceDE w:val="0"/>
              <w:autoSpaceDN w:val="0"/>
              <w:spacing w:before="0" w:after="0"/>
              <w:jc w:val="left"/>
              <w:rPr>
                <w:rFonts w:cs="Tahoma"/>
              </w:rPr>
            </w:pPr>
            <w:r w:rsidRPr="00D81FB2">
              <w:rPr>
                <w:rFonts w:cs="Tahoma"/>
                <w:szCs w:val="20"/>
              </w:rPr>
              <w:t>Rôle du projet dans ce contexte, etc. (en termes notamment de stratégie, coordination, innovation, reproductibilité, transférabilité).</w:t>
            </w:r>
          </w:p>
        </w:tc>
      </w:tr>
      <w:tr w:rsidR="0092296F" w:rsidRPr="00314B3F" w14:paraId="70622E29" w14:textId="77777777" w:rsidTr="0092296F">
        <w:trPr>
          <w:trHeight w:val="4278"/>
        </w:trPr>
        <w:tc>
          <w:tcPr>
            <w:tcW w:w="5000" w:type="pct"/>
            <w:shd w:val="clear" w:color="auto" w:fill="FFFFFF"/>
          </w:tcPr>
          <w:p w14:paraId="1586D33B" w14:textId="77777777" w:rsidR="0092296F" w:rsidRPr="00314B3F" w:rsidRDefault="0092296F" w:rsidP="002D79AA">
            <w:pPr>
              <w:rPr>
                <w:rFonts w:ascii="Calibri" w:hAnsi="Calibri" w:cs="Tahoma"/>
              </w:rPr>
            </w:pPr>
          </w:p>
        </w:tc>
      </w:tr>
    </w:tbl>
    <w:p w14:paraId="0191CFC9" w14:textId="77777777" w:rsidR="0092296F" w:rsidRDefault="0092296F" w:rsidP="0092296F">
      <w:pPr>
        <w:rPr>
          <w:rFonts w:ascii="Calibri" w:hAnsi="Calibri" w:cs="Tahoma"/>
        </w:rPr>
      </w:pPr>
    </w:p>
    <w:p w14:paraId="51DD1348" w14:textId="77777777" w:rsidR="0092296F" w:rsidRDefault="0092296F" w:rsidP="0092296F">
      <w:pPr>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2296F" w:rsidRPr="00005D78" w14:paraId="3AE59586" w14:textId="77777777" w:rsidTr="002D79AA">
        <w:trPr>
          <w:trHeight w:val="20"/>
        </w:trPr>
        <w:tc>
          <w:tcPr>
            <w:tcW w:w="5000" w:type="pct"/>
            <w:shd w:val="clear" w:color="auto" w:fill="F2F2F2"/>
            <w:vAlign w:val="center"/>
          </w:tcPr>
          <w:p w14:paraId="29399304" w14:textId="77777777" w:rsidR="0092296F" w:rsidRPr="00005D78" w:rsidRDefault="0092296F" w:rsidP="002D79AA">
            <w:pPr>
              <w:pStyle w:val="Titredechapitre"/>
              <w:jc w:val="left"/>
              <w:rPr>
                <w:rFonts w:ascii="Marianne" w:hAnsi="Marianne" w:cs="Tahoma"/>
                <w:sz w:val="22"/>
                <w:szCs w:val="22"/>
              </w:rPr>
            </w:pPr>
            <w:r w:rsidRPr="00005D78">
              <w:rPr>
                <w:rFonts w:ascii="Marianne" w:hAnsi="Marianne" w:cs="Tahoma"/>
                <w:b w:val="0"/>
                <w:bCs w:val="0"/>
                <w:kern w:val="0"/>
                <w:sz w:val="22"/>
                <w:szCs w:val="22"/>
              </w:rPr>
              <w:br w:type="page"/>
            </w:r>
            <w:r w:rsidRPr="00005D78">
              <w:rPr>
                <w:rFonts w:ascii="Marianne" w:hAnsi="Marianne" w:cs="Tahoma"/>
                <w:sz w:val="22"/>
                <w:szCs w:val="22"/>
              </w:rPr>
              <w:br w:type="page"/>
              <w:t>Objectifs et finalités du projet</w:t>
            </w:r>
            <w:r w:rsidRPr="00005D78">
              <w:rPr>
                <w:rFonts w:ascii="Courier New" w:hAnsi="Courier New" w:cs="Courier New"/>
                <w:sz w:val="22"/>
                <w:szCs w:val="22"/>
              </w:rPr>
              <w:t> </w:t>
            </w:r>
            <w:r w:rsidRPr="00005D78">
              <w:rPr>
                <w:rFonts w:ascii="Marianne" w:hAnsi="Marianne" w:cs="Tahoma"/>
                <w:sz w:val="22"/>
                <w:szCs w:val="22"/>
              </w:rPr>
              <w:t>:</w:t>
            </w:r>
          </w:p>
          <w:p w14:paraId="20C9C7F0" w14:textId="77777777" w:rsidR="0092296F" w:rsidRPr="00D81FB2" w:rsidRDefault="0092296F" w:rsidP="0092296F">
            <w:pPr>
              <w:numPr>
                <w:ilvl w:val="0"/>
                <w:numId w:val="1"/>
              </w:numPr>
              <w:autoSpaceDE w:val="0"/>
              <w:autoSpaceDN w:val="0"/>
              <w:spacing w:before="0" w:after="0"/>
              <w:jc w:val="left"/>
              <w:rPr>
                <w:rFonts w:cs="Tahoma"/>
                <w:szCs w:val="20"/>
              </w:rPr>
            </w:pPr>
            <w:r w:rsidRPr="00D81FB2">
              <w:rPr>
                <w:rFonts w:cs="Tahoma"/>
                <w:szCs w:val="20"/>
              </w:rPr>
              <w:t>Objectifs précis et chiffrés dans la mesure du possible ;</w:t>
            </w:r>
          </w:p>
          <w:p w14:paraId="7808009A" w14:textId="77777777" w:rsidR="0092296F" w:rsidRPr="00D81FB2" w:rsidRDefault="0092296F" w:rsidP="0092296F">
            <w:pPr>
              <w:numPr>
                <w:ilvl w:val="0"/>
                <w:numId w:val="1"/>
              </w:numPr>
              <w:autoSpaceDE w:val="0"/>
              <w:autoSpaceDN w:val="0"/>
              <w:spacing w:before="0" w:after="0"/>
              <w:jc w:val="left"/>
              <w:rPr>
                <w:rFonts w:cs="Tahoma"/>
                <w:szCs w:val="20"/>
              </w:rPr>
            </w:pPr>
            <w:r w:rsidRPr="00D81FB2">
              <w:rPr>
                <w:rFonts w:cs="Tahoma"/>
                <w:szCs w:val="20"/>
              </w:rPr>
              <w:t>Éléments qualitatifs ciblés ;</w:t>
            </w:r>
          </w:p>
          <w:p w14:paraId="660BF98C" w14:textId="77777777" w:rsidR="0092296F" w:rsidRPr="00D81FB2" w:rsidRDefault="0092296F" w:rsidP="0092296F">
            <w:pPr>
              <w:numPr>
                <w:ilvl w:val="0"/>
                <w:numId w:val="1"/>
              </w:numPr>
              <w:autoSpaceDE w:val="0"/>
              <w:autoSpaceDN w:val="0"/>
              <w:spacing w:before="0" w:after="0"/>
              <w:jc w:val="left"/>
              <w:rPr>
                <w:rFonts w:cs="Tahoma"/>
                <w:szCs w:val="20"/>
              </w:rPr>
            </w:pPr>
            <w:r w:rsidRPr="00D81FB2">
              <w:rPr>
                <w:rFonts w:cs="Tahoma"/>
                <w:szCs w:val="20"/>
              </w:rPr>
              <w:t>Bénéfices attendus ;</w:t>
            </w:r>
          </w:p>
          <w:p w14:paraId="74715562" w14:textId="77777777" w:rsidR="0092296F" w:rsidRPr="00005D78" w:rsidRDefault="0092296F" w:rsidP="0092296F">
            <w:pPr>
              <w:numPr>
                <w:ilvl w:val="0"/>
                <w:numId w:val="1"/>
              </w:numPr>
              <w:autoSpaceDE w:val="0"/>
              <w:autoSpaceDN w:val="0"/>
              <w:spacing w:before="0" w:after="0"/>
              <w:jc w:val="left"/>
              <w:rPr>
                <w:rFonts w:cs="Tahoma"/>
              </w:rPr>
            </w:pPr>
            <w:r w:rsidRPr="00D81FB2">
              <w:rPr>
                <w:rFonts w:cs="Tahoma"/>
                <w:szCs w:val="20"/>
              </w:rPr>
              <w:t>Perspectives ultérieures du projet</w:t>
            </w:r>
            <w:r w:rsidRPr="00D81FB2">
              <w:rPr>
                <w:rFonts w:ascii="Courier New" w:hAnsi="Courier New" w:cs="Courier New"/>
                <w:szCs w:val="20"/>
              </w:rPr>
              <w:t> </w:t>
            </w:r>
            <w:r w:rsidRPr="00D81FB2">
              <w:rPr>
                <w:rFonts w:cs="Tahoma"/>
                <w:szCs w:val="20"/>
              </w:rPr>
              <w:t>: mutualisation des actions, d</w:t>
            </w:r>
            <w:r w:rsidRPr="00D81FB2">
              <w:rPr>
                <w:rFonts w:cs="Marianne"/>
                <w:szCs w:val="20"/>
              </w:rPr>
              <w:t>é</w:t>
            </w:r>
            <w:r w:rsidRPr="00D81FB2">
              <w:rPr>
                <w:rFonts w:cs="Tahoma"/>
                <w:szCs w:val="20"/>
              </w:rPr>
              <w:t xml:space="preserve">ploiement </w:t>
            </w:r>
            <w:r w:rsidRPr="00D81FB2">
              <w:rPr>
                <w:rFonts w:cs="Marianne"/>
                <w:szCs w:val="20"/>
              </w:rPr>
              <w:t>à</w:t>
            </w:r>
            <w:r w:rsidRPr="00D81FB2">
              <w:rPr>
                <w:rFonts w:cs="Tahoma"/>
                <w:szCs w:val="20"/>
              </w:rPr>
              <w:t xml:space="preserve"> plus large </w:t>
            </w:r>
            <w:r w:rsidRPr="00D81FB2">
              <w:rPr>
                <w:rFonts w:cs="Marianne"/>
                <w:szCs w:val="20"/>
              </w:rPr>
              <w:t>é</w:t>
            </w:r>
            <w:r w:rsidRPr="00D81FB2">
              <w:rPr>
                <w:rFonts w:cs="Tahoma"/>
                <w:szCs w:val="20"/>
              </w:rPr>
              <w:t>chelle, publications pr</w:t>
            </w:r>
            <w:r w:rsidRPr="00D81FB2">
              <w:rPr>
                <w:rFonts w:cs="Marianne"/>
                <w:szCs w:val="20"/>
              </w:rPr>
              <w:t>é</w:t>
            </w:r>
            <w:r w:rsidRPr="00D81FB2">
              <w:rPr>
                <w:rFonts w:cs="Tahoma"/>
                <w:szCs w:val="20"/>
              </w:rPr>
              <w:t>vues</w:t>
            </w:r>
            <w:proofErr w:type="gramStart"/>
            <w:r w:rsidRPr="00D81FB2">
              <w:rPr>
                <w:rFonts w:ascii="Courier New" w:hAnsi="Courier New" w:cs="Courier New"/>
                <w:szCs w:val="20"/>
              </w:rPr>
              <w:t> </w:t>
            </w:r>
            <w:r w:rsidRPr="00D81FB2">
              <w:rPr>
                <w:rFonts w:cs="Marianne"/>
                <w:szCs w:val="20"/>
              </w:rPr>
              <w:t>…</w:t>
            </w:r>
            <w:r w:rsidRPr="00D81FB2">
              <w:rPr>
                <w:rFonts w:cs="Tahoma"/>
                <w:szCs w:val="20"/>
              </w:rPr>
              <w:t>.</w:t>
            </w:r>
            <w:proofErr w:type="gramEnd"/>
          </w:p>
        </w:tc>
      </w:tr>
      <w:tr w:rsidR="0092296F" w:rsidRPr="00005D78" w14:paraId="43072378" w14:textId="77777777" w:rsidTr="0092296F">
        <w:trPr>
          <w:trHeight w:val="5271"/>
        </w:trPr>
        <w:tc>
          <w:tcPr>
            <w:tcW w:w="5000" w:type="pct"/>
            <w:shd w:val="clear" w:color="auto" w:fill="FFFFFF"/>
          </w:tcPr>
          <w:p w14:paraId="14A61883" w14:textId="77777777" w:rsidR="0092296F" w:rsidRPr="00005D78" w:rsidRDefault="0092296F" w:rsidP="002D79AA">
            <w:pPr>
              <w:rPr>
                <w:rFonts w:cs="Tahoma"/>
              </w:rPr>
            </w:pPr>
          </w:p>
        </w:tc>
      </w:tr>
    </w:tbl>
    <w:p w14:paraId="0BF00989" w14:textId="77777777" w:rsidR="0092296F" w:rsidRDefault="0092296F" w:rsidP="0092296F">
      <w:pPr>
        <w:rPr>
          <w:rFonts w:ascii="Calibri" w:hAnsi="Calibri" w:cs="Tahoma"/>
        </w:rPr>
      </w:pPr>
      <w:r>
        <w:rPr>
          <w:rFonts w:ascii="Calibri" w:hAnsi="Calibri" w:cs="Tahoma"/>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92296F" w:rsidRPr="00005D78" w14:paraId="52C96EA9" w14:textId="77777777" w:rsidTr="002D79AA">
        <w:trPr>
          <w:trHeight w:val="338"/>
        </w:trPr>
        <w:tc>
          <w:tcPr>
            <w:tcW w:w="9828" w:type="dxa"/>
            <w:shd w:val="clear" w:color="auto" w:fill="F2F2F2"/>
            <w:vAlign w:val="center"/>
          </w:tcPr>
          <w:p w14:paraId="2FD35BE8" w14:textId="77777777" w:rsidR="0092296F" w:rsidRPr="00005D78" w:rsidRDefault="0092296F" w:rsidP="002D79AA">
            <w:pPr>
              <w:pStyle w:val="Titredechapitre"/>
              <w:jc w:val="left"/>
              <w:rPr>
                <w:rFonts w:ascii="Marianne" w:hAnsi="Marianne" w:cs="Tahoma"/>
                <w:sz w:val="22"/>
                <w:szCs w:val="22"/>
              </w:rPr>
            </w:pPr>
            <w:r w:rsidRPr="00005D78">
              <w:rPr>
                <w:rFonts w:ascii="Marianne" w:hAnsi="Marianne" w:cs="Tahoma"/>
                <w:sz w:val="22"/>
                <w:szCs w:val="22"/>
              </w:rPr>
              <w:lastRenderedPageBreak/>
              <w:t>Modalités de réalisation du projet</w:t>
            </w:r>
            <w:r w:rsidRPr="00005D78">
              <w:rPr>
                <w:rFonts w:ascii="Courier New" w:hAnsi="Courier New" w:cs="Courier New"/>
                <w:sz w:val="22"/>
                <w:szCs w:val="22"/>
              </w:rPr>
              <w:t> </w:t>
            </w:r>
            <w:r w:rsidRPr="00005D78">
              <w:rPr>
                <w:rFonts w:ascii="Marianne" w:hAnsi="Marianne" w:cs="Tahoma"/>
                <w:sz w:val="22"/>
                <w:szCs w:val="22"/>
              </w:rPr>
              <w:t>:</w:t>
            </w:r>
          </w:p>
          <w:p w14:paraId="5A79AEC4" w14:textId="77777777" w:rsidR="0092296F" w:rsidRPr="00D81FB2" w:rsidRDefault="0092296F" w:rsidP="0092296F">
            <w:pPr>
              <w:numPr>
                <w:ilvl w:val="0"/>
                <w:numId w:val="3"/>
              </w:numPr>
              <w:autoSpaceDE w:val="0"/>
              <w:autoSpaceDN w:val="0"/>
              <w:spacing w:before="0" w:after="0"/>
              <w:jc w:val="left"/>
              <w:rPr>
                <w:szCs w:val="20"/>
              </w:rPr>
            </w:pPr>
            <w:r w:rsidRPr="00D81FB2">
              <w:rPr>
                <w:rFonts w:cs="Courier New"/>
                <w:szCs w:val="20"/>
              </w:rPr>
              <w:t>D</w:t>
            </w:r>
            <w:r w:rsidRPr="00D81FB2">
              <w:rPr>
                <w:szCs w:val="20"/>
              </w:rPr>
              <w:t xml:space="preserve">escription détaillée du projet et de sa mise en œuvre : </w:t>
            </w:r>
          </w:p>
          <w:p w14:paraId="09328D18" w14:textId="77777777" w:rsidR="0092296F" w:rsidRPr="00D81FB2" w:rsidRDefault="0092296F" w:rsidP="002D79AA">
            <w:pPr>
              <w:autoSpaceDE w:val="0"/>
              <w:autoSpaceDN w:val="0"/>
              <w:ind w:left="1440"/>
              <w:jc w:val="left"/>
              <w:rPr>
                <w:szCs w:val="20"/>
              </w:rPr>
            </w:pPr>
            <w:r w:rsidRPr="00D81FB2">
              <w:rPr>
                <w:szCs w:val="20"/>
              </w:rPr>
              <w:t>- Pilotage / gouvernance du projet ;</w:t>
            </w:r>
          </w:p>
          <w:p w14:paraId="735B76CE" w14:textId="77777777" w:rsidR="0092296F" w:rsidRPr="00D81FB2" w:rsidRDefault="0092296F" w:rsidP="002D79AA">
            <w:pPr>
              <w:autoSpaceDE w:val="0"/>
              <w:autoSpaceDN w:val="0"/>
              <w:ind w:left="1440"/>
              <w:jc w:val="left"/>
              <w:rPr>
                <w:rFonts w:cs="Tahoma"/>
                <w:szCs w:val="20"/>
              </w:rPr>
            </w:pPr>
            <w:r w:rsidRPr="00D81FB2">
              <w:rPr>
                <w:rFonts w:cs="Tahoma"/>
                <w:szCs w:val="20"/>
              </w:rPr>
              <w:t xml:space="preserve">- actions mises en œuvre pour atteindre les objectifs ; </w:t>
            </w:r>
          </w:p>
          <w:p w14:paraId="16E9B9AB" w14:textId="77777777" w:rsidR="0092296F" w:rsidRPr="00D81FB2" w:rsidRDefault="0092296F" w:rsidP="0092296F">
            <w:pPr>
              <w:pStyle w:val="Paragraphedeliste"/>
              <w:numPr>
                <w:ilvl w:val="0"/>
                <w:numId w:val="39"/>
              </w:numPr>
              <w:autoSpaceDE w:val="0"/>
              <w:autoSpaceDN w:val="0"/>
              <w:spacing w:before="0" w:after="0"/>
              <w:ind w:left="1450" w:hanging="426"/>
              <w:jc w:val="left"/>
              <w:rPr>
                <w:rFonts w:ascii="Marianne" w:hAnsi="Marianne" w:cstheme="minorHAnsi"/>
                <w:szCs w:val="20"/>
              </w:rPr>
            </w:pPr>
            <w:r w:rsidRPr="00D81FB2">
              <w:rPr>
                <w:rFonts w:ascii="Marianne" w:hAnsi="Marianne"/>
                <w:szCs w:val="20"/>
              </w:rPr>
              <w:t>Moyens humains et matériels nécessaires incluant :</w:t>
            </w:r>
          </w:p>
          <w:p w14:paraId="1F84A047" w14:textId="77777777" w:rsidR="0092296F" w:rsidRPr="00D81FB2" w:rsidRDefault="0092296F" w:rsidP="002D79AA">
            <w:pPr>
              <w:autoSpaceDE w:val="0"/>
              <w:autoSpaceDN w:val="0"/>
              <w:ind w:left="1440"/>
              <w:jc w:val="left"/>
              <w:rPr>
                <w:szCs w:val="20"/>
              </w:rPr>
            </w:pPr>
            <w:r w:rsidRPr="00D81FB2">
              <w:rPr>
                <w:rFonts w:cs="Tahoma"/>
                <w:szCs w:val="20"/>
              </w:rPr>
              <w:t>- rôle et missions de chaque acteur impliqué, hospitaliers comme libéraux</w:t>
            </w:r>
            <w:r>
              <w:rPr>
                <w:rFonts w:cs="Tahoma"/>
                <w:szCs w:val="20"/>
              </w:rPr>
              <w:t>. I</w:t>
            </w:r>
            <w:r w:rsidRPr="00D81FB2">
              <w:rPr>
                <w:szCs w:val="20"/>
              </w:rPr>
              <w:t>l doit être également fait état des éventuels partenariats constitutifs du dispositif</w:t>
            </w:r>
          </w:p>
          <w:p w14:paraId="3E057E63" w14:textId="77777777" w:rsidR="0092296F" w:rsidRPr="00D81FB2" w:rsidRDefault="0092296F" w:rsidP="002D79AA">
            <w:pPr>
              <w:autoSpaceDE w:val="0"/>
              <w:autoSpaceDN w:val="0"/>
              <w:ind w:left="1440"/>
              <w:jc w:val="left"/>
              <w:rPr>
                <w:szCs w:val="20"/>
              </w:rPr>
            </w:pPr>
            <w:r w:rsidRPr="00D81FB2">
              <w:rPr>
                <w:szCs w:val="20"/>
              </w:rPr>
              <w:t>- présentation détaillée des modalités organisationnelles de mise en œuvre du dispositif de fin de traitement (outils mobilisés, modalités d’organisation des différents temps dédiés, modalités d’échanges entre les différents acteurs impliqués dans le dispositif, etc…)</w:t>
            </w:r>
          </w:p>
          <w:p w14:paraId="73CE7773" w14:textId="77777777" w:rsidR="0092296F" w:rsidRPr="0028366F" w:rsidRDefault="0092296F" w:rsidP="0092296F">
            <w:pPr>
              <w:pStyle w:val="Notedebasdepage"/>
              <w:numPr>
                <w:ilvl w:val="0"/>
                <w:numId w:val="3"/>
              </w:numPr>
              <w:autoSpaceDE w:val="0"/>
              <w:autoSpaceDN w:val="0"/>
              <w:spacing w:before="0" w:after="0"/>
              <w:jc w:val="left"/>
              <w:rPr>
                <w:rFonts w:ascii="Marianne" w:hAnsi="Marianne" w:cs="Tahoma"/>
                <w:color w:val="auto"/>
                <w:sz w:val="22"/>
                <w:szCs w:val="22"/>
              </w:rPr>
            </w:pPr>
            <w:r>
              <w:rPr>
                <w:rFonts w:ascii="Marianne" w:hAnsi="Marianne" w:cs="Tahoma"/>
                <w:color w:val="auto"/>
                <w:sz w:val="20"/>
              </w:rPr>
              <w:t>C</w:t>
            </w:r>
            <w:r w:rsidRPr="00D81FB2">
              <w:rPr>
                <w:rFonts w:ascii="Marianne" w:hAnsi="Marianne" w:cs="Tahoma"/>
                <w:color w:val="auto"/>
                <w:sz w:val="20"/>
              </w:rPr>
              <w:t>alendrier prévisionnel de réalisation (sur la base d’un projet de 36 mois)</w:t>
            </w:r>
            <w:r w:rsidRPr="0028366F">
              <w:rPr>
                <w:rFonts w:ascii="Marianne" w:hAnsi="Marianne" w:cs="Tahoma"/>
                <w:color w:val="auto"/>
                <w:sz w:val="22"/>
                <w:szCs w:val="22"/>
              </w:rPr>
              <w:t xml:space="preserve"> </w:t>
            </w:r>
          </w:p>
        </w:tc>
      </w:tr>
      <w:tr w:rsidR="0092296F" w:rsidRPr="00005D78" w14:paraId="6E975D15" w14:textId="77777777" w:rsidTr="0092296F">
        <w:trPr>
          <w:trHeight w:val="3510"/>
        </w:trPr>
        <w:tc>
          <w:tcPr>
            <w:tcW w:w="9828" w:type="dxa"/>
            <w:shd w:val="clear" w:color="auto" w:fill="FFFFFF"/>
          </w:tcPr>
          <w:p w14:paraId="14A73B37" w14:textId="77777777" w:rsidR="0092296F" w:rsidRPr="00005D78" w:rsidRDefault="0092296F" w:rsidP="002D79AA"/>
        </w:tc>
      </w:tr>
    </w:tbl>
    <w:p w14:paraId="3FDADFFF" w14:textId="77777777" w:rsidR="0092296F" w:rsidRDefault="0092296F" w:rsidP="0092296F">
      <w:pPr>
        <w:rPr>
          <w:rFonts w:ascii="Calibri" w:hAnsi="Calibri" w:cs="Tahoma"/>
        </w:rPr>
      </w:pPr>
    </w:p>
    <w:p w14:paraId="4AD00CBB" w14:textId="77777777" w:rsidR="0092296F" w:rsidRPr="00314B3F" w:rsidRDefault="0092296F" w:rsidP="0092296F">
      <w:pPr>
        <w:rPr>
          <w:rFonts w:ascii="Calibri" w:hAnsi="Calibri" w:cs="Tahoma"/>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92296F" w:rsidRPr="00005D78" w14:paraId="1B116122" w14:textId="77777777" w:rsidTr="002D79AA">
        <w:trPr>
          <w:trHeight w:val="20"/>
        </w:trPr>
        <w:tc>
          <w:tcPr>
            <w:tcW w:w="9888" w:type="dxa"/>
            <w:shd w:val="clear" w:color="auto" w:fill="F2F2F2"/>
            <w:vAlign w:val="center"/>
          </w:tcPr>
          <w:p w14:paraId="2A854CA2" w14:textId="77777777" w:rsidR="0092296F" w:rsidRPr="00005D78" w:rsidRDefault="0092296F" w:rsidP="002D79AA">
            <w:pPr>
              <w:pStyle w:val="Titredechapitre"/>
              <w:jc w:val="left"/>
              <w:rPr>
                <w:rFonts w:ascii="Marianne" w:hAnsi="Marianne" w:cs="Tahoma"/>
                <w:sz w:val="22"/>
                <w:szCs w:val="22"/>
              </w:rPr>
            </w:pPr>
            <w:r w:rsidRPr="00005D78">
              <w:rPr>
                <w:rFonts w:ascii="Marianne" w:hAnsi="Marianne" w:cs="Tahoma"/>
                <w:sz w:val="22"/>
                <w:szCs w:val="22"/>
              </w:rPr>
              <w:t>Évaluation des résultats</w:t>
            </w:r>
            <w:r w:rsidRPr="00005D78">
              <w:rPr>
                <w:rFonts w:ascii="Courier New" w:hAnsi="Courier New" w:cs="Courier New"/>
                <w:sz w:val="22"/>
                <w:szCs w:val="22"/>
              </w:rPr>
              <w:t> </w:t>
            </w:r>
            <w:r w:rsidRPr="00005D78">
              <w:rPr>
                <w:rFonts w:ascii="Marianne" w:hAnsi="Marianne" w:cs="Tahoma"/>
                <w:sz w:val="22"/>
                <w:szCs w:val="22"/>
              </w:rPr>
              <w:t>:</w:t>
            </w:r>
          </w:p>
          <w:p w14:paraId="56D9AF81" w14:textId="77777777" w:rsidR="0092296F" w:rsidRPr="00943E8A" w:rsidRDefault="0092296F" w:rsidP="0092296F">
            <w:pPr>
              <w:numPr>
                <w:ilvl w:val="0"/>
                <w:numId w:val="1"/>
              </w:numPr>
              <w:autoSpaceDE w:val="0"/>
              <w:autoSpaceDN w:val="0"/>
              <w:spacing w:before="0" w:after="0"/>
              <w:jc w:val="left"/>
              <w:rPr>
                <w:rFonts w:cs="Tahoma"/>
                <w:szCs w:val="20"/>
              </w:rPr>
            </w:pPr>
            <w:r w:rsidRPr="00943E8A">
              <w:rPr>
                <w:rFonts w:cs="Tahoma"/>
                <w:szCs w:val="20"/>
              </w:rPr>
              <w:t>R</w:t>
            </w:r>
            <w:r w:rsidRPr="00943E8A">
              <w:rPr>
                <w:rFonts w:cs="Marianne"/>
                <w:szCs w:val="20"/>
              </w:rPr>
              <w:t>é</w:t>
            </w:r>
            <w:r w:rsidRPr="00943E8A">
              <w:rPr>
                <w:rFonts w:cs="Tahoma"/>
                <w:szCs w:val="20"/>
              </w:rPr>
              <w:t>sultats attendus</w:t>
            </w:r>
            <w:r w:rsidRPr="00943E8A">
              <w:rPr>
                <w:rFonts w:ascii="Courier New" w:hAnsi="Courier New" w:cs="Courier New"/>
                <w:szCs w:val="20"/>
              </w:rPr>
              <w:t> </w:t>
            </w:r>
            <w:r w:rsidRPr="00943E8A">
              <w:rPr>
                <w:rFonts w:cs="Tahoma"/>
                <w:szCs w:val="20"/>
              </w:rPr>
              <w:t>;</w:t>
            </w:r>
          </w:p>
          <w:p w14:paraId="782EBABB" w14:textId="77777777" w:rsidR="0092296F" w:rsidRPr="00943E8A" w:rsidRDefault="0092296F" w:rsidP="0092296F">
            <w:pPr>
              <w:numPr>
                <w:ilvl w:val="0"/>
                <w:numId w:val="1"/>
              </w:numPr>
              <w:autoSpaceDE w:val="0"/>
              <w:autoSpaceDN w:val="0"/>
              <w:spacing w:before="0" w:after="0"/>
              <w:jc w:val="left"/>
              <w:rPr>
                <w:rFonts w:cs="Tahoma"/>
                <w:szCs w:val="20"/>
              </w:rPr>
            </w:pPr>
            <w:r w:rsidRPr="00943E8A">
              <w:rPr>
                <w:rFonts w:cs="Tahoma"/>
                <w:szCs w:val="20"/>
              </w:rPr>
              <w:t>Méthodologie d’évaluation</w:t>
            </w:r>
            <w:r w:rsidRPr="00943E8A">
              <w:rPr>
                <w:rFonts w:ascii="Courier New" w:hAnsi="Courier New" w:cs="Courier New"/>
                <w:szCs w:val="20"/>
              </w:rPr>
              <w:t> </w:t>
            </w:r>
            <w:r w:rsidRPr="00943E8A">
              <w:rPr>
                <w:rFonts w:cs="Tahoma"/>
                <w:szCs w:val="20"/>
              </w:rPr>
              <w:t>;</w:t>
            </w:r>
          </w:p>
          <w:p w14:paraId="33BE9417" w14:textId="77777777" w:rsidR="0092296F" w:rsidRPr="00943E8A" w:rsidRDefault="0092296F" w:rsidP="0092296F">
            <w:pPr>
              <w:numPr>
                <w:ilvl w:val="0"/>
                <w:numId w:val="1"/>
              </w:numPr>
              <w:autoSpaceDE w:val="0"/>
              <w:autoSpaceDN w:val="0"/>
              <w:spacing w:before="0" w:after="0"/>
              <w:jc w:val="left"/>
              <w:rPr>
                <w:rFonts w:cs="Tahoma"/>
                <w:szCs w:val="20"/>
              </w:rPr>
            </w:pPr>
            <w:r w:rsidRPr="00943E8A">
              <w:rPr>
                <w:rFonts w:cs="Tahoma"/>
                <w:szCs w:val="20"/>
              </w:rPr>
              <w:t xml:space="preserve">Indicateurs et descripteurs de suivi de projet, indicateurs et descripteurs de résultats envisagés sur la base des objectifs définis, modalités d’évaluation de la qualité des actions menées, impact attendu, etc. </w:t>
            </w:r>
          </w:p>
          <w:p w14:paraId="31440F72" w14:textId="77777777" w:rsidR="0092296F" w:rsidRPr="00D31B9A" w:rsidRDefault="0092296F" w:rsidP="002D79AA">
            <w:pPr>
              <w:autoSpaceDE w:val="0"/>
              <w:autoSpaceDN w:val="0"/>
              <w:ind w:left="720"/>
              <w:jc w:val="left"/>
              <w:rPr>
                <w:rFonts w:cs="Tahoma"/>
              </w:rPr>
            </w:pPr>
            <w:r w:rsidRPr="00943E8A">
              <w:rPr>
                <w:i/>
                <w:iCs/>
                <w:szCs w:val="20"/>
                <w:lang w:eastAsia="x-none"/>
              </w:rPr>
              <w:t>NB : Les indicateurs doivent être simples, pouvant être recueillis de façon annuelle sans nécessiter une mobilisation excessive des professionnels de santé expérimentateurs</w:t>
            </w:r>
          </w:p>
        </w:tc>
      </w:tr>
      <w:tr w:rsidR="0092296F" w:rsidRPr="00005D78" w14:paraId="09637A8D" w14:textId="77777777" w:rsidTr="002D79AA">
        <w:trPr>
          <w:trHeight w:val="3798"/>
        </w:trPr>
        <w:tc>
          <w:tcPr>
            <w:tcW w:w="9888" w:type="dxa"/>
            <w:shd w:val="clear" w:color="auto" w:fill="auto"/>
          </w:tcPr>
          <w:p w14:paraId="04C80B3B" w14:textId="77777777" w:rsidR="0092296F" w:rsidRPr="00005D78" w:rsidRDefault="0092296F" w:rsidP="002D79AA">
            <w:pPr>
              <w:rPr>
                <w:rFonts w:cs="Tahoma"/>
              </w:rPr>
            </w:pPr>
          </w:p>
        </w:tc>
      </w:tr>
    </w:tbl>
    <w:p w14:paraId="48613BD4" w14:textId="77777777" w:rsidR="0092296F" w:rsidRDefault="0092296F" w:rsidP="0092296F">
      <w:pPr>
        <w:rPr>
          <w:rFonts w:ascii="Calibri" w:hAnsi="Calibri" w:cs="Tahoma"/>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080"/>
        <w:gridCol w:w="2577"/>
      </w:tblGrid>
      <w:tr w:rsidR="0092296F" w:rsidRPr="00705DFC" w14:paraId="3BCBBB96" w14:textId="77777777" w:rsidTr="002D79AA">
        <w:tc>
          <w:tcPr>
            <w:tcW w:w="5000" w:type="pct"/>
            <w:gridSpan w:val="3"/>
            <w:shd w:val="clear" w:color="auto" w:fill="D9D9D9" w:themeFill="background1" w:themeFillShade="D9"/>
          </w:tcPr>
          <w:p w14:paraId="55410E3A" w14:textId="77777777" w:rsidR="0092296F" w:rsidRPr="00705DFC" w:rsidRDefault="0092296F" w:rsidP="002D79AA">
            <w:pPr>
              <w:rPr>
                <w:rFonts w:eastAsia="SimSun"/>
                <w:i/>
              </w:rPr>
            </w:pPr>
            <w:r w:rsidRPr="00705DFC">
              <w:rPr>
                <w:rFonts w:eastAsia="SimSun"/>
                <w:b/>
              </w:rPr>
              <w:lastRenderedPageBreak/>
              <w:t>Description et justification du budget demandé - Budget prévisionnel et financement</w:t>
            </w:r>
          </w:p>
        </w:tc>
      </w:tr>
      <w:tr w:rsidR="0092296F" w:rsidRPr="00705DFC" w14:paraId="63CDAAF0" w14:textId="77777777" w:rsidTr="002D79AA">
        <w:tc>
          <w:tcPr>
            <w:tcW w:w="5000" w:type="pct"/>
            <w:gridSpan w:val="3"/>
            <w:shd w:val="clear" w:color="auto" w:fill="auto"/>
          </w:tcPr>
          <w:p w14:paraId="11E82E48" w14:textId="77777777" w:rsidR="0092296F" w:rsidRPr="00170096" w:rsidRDefault="0092296F" w:rsidP="002D79AA">
            <w:pPr>
              <w:rPr>
                <w:rFonts w:eastAsia="SimSun"/>
                <w:i/>
                <w:szCs w:val="20"/>
              </w:rPr>
            </w:pPr>
          </w:p>
          <w:p w14:paraId="134429E5" w14:textId="77777777" w:rsidR="0092296F" w:rsidRPr="00170096" w:rsidRDefault="0092296F" w:rsidP="002D79AA">
            <w:pPr>
              <w:rPr>
                <w:rFonts w:eastAsia="SimSun"/>
                <w:i/>
                <w:szCs w:val="20"/>
              </w:rPr>
            </w:pPr>
          </w:p>
          <w:p w14:paraId="3907F056" w14:textId="77777777" w:rsidR="0092296F" w:rsidRPr="00170096" w:rsidRDefault="0092296F" w:rsidP="002D79AA">
            <w:pPr>
              <w:rPr>
                <w:rFonts w:eastAsia="SimSun"/>
                <w:i/>
                <w:szCs w:val="20"/>
              </w:rPr>
            </w:pPr>
          </w:p>
          <w:p w14:paraId="009BEB4A" w14:textId="77777777" w:rsidR="0092296F" w:rsidRPr="00170096" w:rsidRDefault="0092296F" w:rsidP="002D79AA">
            <w:pPr>
              <w:rPr>
                <w:rFonts w:eastAsia="SimSun"/>
                <w:i/>
                <w:szCs w:val="20"/>
              </w:rPr>
            </w:pPr>
          </w:p>
          <w:p w14:paraId="789E1367" w14:textId="77777777" w:rsidR="0092296F" w:rsidRPr="00170096" w:rsidRDefault="0092296F" w:rsidP="002D79AA">
            <w:pPr>
              <w:rPr>
                <w:rFonts w:eastAsia="SimSun"/>
                <w:i/>
                <w:szCs w:val="20"/>
              </w:rPr>
            </w:pPr>
          </w:p>
          <w:p w14:paraId="635B45FC" w14:textId="77777777" w:rsidR="0092296F" w:rsidRPr="00170096" w:rsidRDefault="0092296F" w:rsidP="002D79AA">
            <w:pPr>
              <w:rPr>
                <w:rFonts w:eastAsia="SimSun"/>
                <w:i/>
                <w:szCs w:val="20"/>
              </w:rPr>
            </w:pPr>
          </w:p>
          <w:p w14:paraId="3F98CBC2" w14:textId="77777777" w:rsidR="0092296F" w:rsidRPr="00170096" w:rsidRDefault="0092296F" w:rsidP="002D79AA">
            <w:pPr>
              <w:rPr>
                <w:rFonts w:eastAsia="SimSun"/>
                <w:i/>
                <w:szCs w:val="20"/>
              </w:rPr>
            </w:pPr>
          </w:p>
        </w:tc>
      </w:tr>
      <w:tr w:rsidR="0092296F" w:rsidRPr="00705DFC" w14:paraId="664E4B2B" w14:textId="77777777" w:rsidTr="002D79AA">
        <w:trPr>
          <w:trHeight w:val="680"/>
        </w:trPr>
        <w:tc>
          <w:tcPr>
            <w:tcW w:w="1440" w:type="pct"/>
            <w:shd w:val="clear" w:color="auto" w:fill="F2F2F2"/>
            <w:vAlign w:val="center"/>
          </w:tcPr>
          <w:p w14:paraId="6423B4BE" w14:textId="77777777" w:rsidR="0092296F" w:rsidRPr="00D33F47" w:rsidRDefault="0092296F" w:rsidP="002D79AA">
            <w:pPr>
              <w:jc w:val="center"/>
              <w:rPr>
                <w:b/>
                <w:szCs w:val="20"/>
              </w:rPr>
            </w:pPr>
            <w:r>
              <w:rPr>
                <w:b/>
                <w:szCs w:val="20"/>
              </w:rPr>
              <w:t xml:space="preserve">Budget prévisionnel </w:t>
            </w:r>
          </w:p>
        </w:tc>
        <w:tc>
          <w:tcPr>
            <w:tcW w:w="3560" w:type="pct"/>
            <w:gridSpan w:val="2"/>
            <w:shd w:val="clear" w:color="auto" w:fill="F2F2F2"/>
            <w:vAlign w:val="center"/>
          </w:tcPr>
          <w:p w14:paraId="48D9CB05" w14:textId="77777777" w:rsidR="0092296F" w:rsidRPr="00D33F47" w:rsidRDefault="0092296F" w:rsidP="002D79AA">
            <w:pPr>
              <w:jc w:val="center"/>
              <w:rPr>
                <w:b/>
                <w:szCs w:val="20"/>
              </w:rPr>
            </w:pPr>
          </w:p>
        </w:tc>
      </w:tr>
      <w:tr w:rsidR="0092296F" w:rsidRPr="00705DFC" w14:paraId="2BDED970" w14:textId="77777777" w:rsidTr="002D79AA">
        <w:trPr>
          <w:trHeight w:val="680"/>
        </w:trPr>
        <w:tc>
          <w:tcPr>
            <w:tcW w:w="1440" w:type="pct"/>
            <w:shd w:val="clear" w:color="auto" w:fill="F2F2F2"/>
            <w:vAlign w:val="center"/>
          </w:tcPr>
          <w:p w14:paraId="64A68DFB" w14:textId="77777777" w:rsidR="0092296F" w:rsidRPr="00D33F47" w:rsidRDefault="0092296F" w:rsidP="002D79AA">
            <w:pPr>
              <w:jc w:val="center"/>
              <w:rPr>
                <w:b/>
                <w:szCs w:val="20"/>
              </w:rPr>
            </w:pPr>
            <w:r w:rsidRPr="00D33F47">
              <w:rPr>
                <w:b/>
                <w:szCs w:val="20"/>
              </w:rPr>
              <w:t xml:space="preserve">Equipe </w:t>
            </w:r>
          </w:p>
        </w:tc>
        <w:tc>
          <w:tcPr>
            <w:tcW w:w="2182" w:type="pct"/>
            <w:shd w:val="clear" w:color="auto" w:fill="F2F2F2"/>
            <w:vAlign w:val="center"/>
          </w:tcPr>
          <w:p w14:paraId="64A1BC75" w14:textId="77777777" w:rsidR="0092296F" w:rsidRPr="00D33F47" w:rsidRDefault="0092296F" w:rsidP="002D79AA">
            <w:pPr>
              <w:jc w:val="center"/>
              <w:rPr>
                <w:b/>
                <w:szCs w:val="20"/>
              </w:rPr>
            </w:pPr>
            <w:r w:rsidRPr="00D33F47">
              <w:rPr>
                <w:b/>
                <w:szCs w:val="20"/>
              </w:rPr>
              <w:t xml:space="preserve">Type de dépense </w:t>
            </w:r>
          </w:p>
        </w:tc>
        <w:tc>
          <w:tcPr>
            <w:tcW w:w="1378" w:type="pct"/>
            <w:shd w:val="clear" w:color="auto" w:fill="F2F2F2"/>
            <w:vAlign w:val="center"/>
          </w:tcPr>
          <w:p w14:paraId="2BC7D263" w14:textId="77777777" w:rsidR="0092296F" w:rsidRPr="00D33F47" w:rsidRDefault="0092296F" w:rsidP="002D79AA">
            <w:pPr>
              <w:jc w:val="center"/>
              <w:rPr>
                <w:b/>
                <w:szCs w:val="20"/>
              </w:rPr>
            </w:pPr>
            <w:r w:rsidRPr="00D33F47">
              <w:rPr>
                <w:b/>
                <w:szCs w:val="20"/>
              </w:rPr>
              <w:t xml:space="preserve">Budget </w:t>
            </w:r>
          </w:p>
        </w:tc>
      </w:tr>
      <w:tr w:rsidR="0092296F" w:rsidRPr="00705DFC" w14:paraId="6934B278" w14:textId="77777777" w:rsidTr="002D79AA">
        <w:trPr>
          <w:trHeight w:val="624"/>
        </w:trPr>
        <w:tc>
          <w:tcPr>
            <w:tcW w:w="1440" w:type="pct"/>
          </w:tcPr>
          <w:p w14:paraId="1F485D61" w14:textId="77777777" w:rsidR="0092296F" w:rsidRPr="00D33F47" w:rsidRDefault="0092296F" w:rsidP="002D79AA">
            <w:pPr>
              <w:jc w:val="center"/>
              <w:rPr>
                <w:szCs w:val="20"/>
              </w:rPr>
            </w:pPr>
            <w:r w:rsidRPr="00D33F47">
              <w:rPr>
                <w:szCs w:val="20"/>
              </w:rPr>
              <w:t>1</w:t>
            </w:r>
          </w:p>
        </w:tc>
        <w:tc>
          <w:tcPr>
            <w:tcW w:w="2182" w:type="pct"/>
          </w:tcPr>
          <w:p w14:paraId="363314DA" w14:textId="77777777" w:rsidR="0092296F" w:rsidRPr="00D33F47" w:rsidRDefault="0092296F" w:rsidP="002D79AA">
            <w:pPr>
              <w:rPr>
                <w:szCs w:val="20"/>
              </w:rPr>
            </w:pPr>
            <w:r w:rsidRPr="00D33F47">
              <w:rPr>
                <w:szCs w:val="20"/>
              </w:rPr>
              <w:t xml:space="preserve">Personnel </w:t>
            </w:r>
          </w:p>
        </w:tc>
        <w:tc>
          <w:tcPr>
            <w:tcW w:w="1378" w:type="pct"/>
          </w:tcPr>
          <w:p w14:paraId="60B3B507" w14:textId="77777777" w:rsidR="0092296F" w:rsidRPr="00D33F47" w:rsidRDefault="0092296F" w:rsidP="002D79AA">
            <w:pPr>
              <w:rPr>
                <w:szCs w:val="20"/>
              </w:rPr>
            </w:pPr>
          </w:p>
        </w:tc>
      </w:tr>
      <w:tr w:rsidR="0092296F" w:rsidRPr="00705DFC" w14:paraId="55E5E651" w14:textId="77777777" w:rsidTr="002D79AA">
        <w:trPr>
          <w:trHeight w:val="624"/>
        </w:trPr>
        <w:tc>
          <w:tcPr>
            <w:tcW w:w="1440" w:type="pct"/>
          </w:tcPr>
          <w:p w14:paraId="25AF9923" w14:textId="77777777" w:rsidR="0092296F" w:rsidRPr="00D33F47" w:rsidRDefault="0092296F" w:rsidP="002D79AA">
            <w:pPr>
              <w:rPr>
                <w:szCs w:val="20"/>
              </w:rPr>
            </w:pPr>
          </w:p>
        </w:tc>
        <w:tc>
          <w:tcPr>
            <w:tcW w:w="2182" w:type="pct"/>
          </w:tcPr>
          <w:p w14:paraId="5C928AA3" w14:textId="77777777" w:rsidR="0092296F" w:rsidRPr="00D33F47" w:rsidRDefault="0092296F" w:rsidP="002D79AA">
            <w:pPr>
              <w:rPr>
                <w:szCs w:val="20"/>
              </w:rPr>
            </w:pPr>
            <w:r w:rsidRPr="00D33F47">
              <w:rPr>
                <w:szCs w:val="20"/>
              </w:rPr>
              <w:t xml:space="preserve">Consommable </w:t>
            </w:r>
          </w:p>
        </w:tc>
        <w:tc>
          <w:tcPr>
            <w:tcW w:w="1378" w:type="pct"/>
          </w:tcPr>
          <w:p w14:paraId="7CDD6E85" w14:textId="77777777" w:rsidR="0092296F" w:rsidRPr="00D33F47" w:rsidRDefault="0092296F" w:rsidP="002D79AA">
            <w:pPr>
              <w:rPr>
                <w:szCs w:val="20"/>
              </w:rPr>
            </w:pPr>
          </w:p>
        </w:tc>
      </w:tr>
      <w:tr w:rsidR="0092296F" w:rsidRPr="00705DFC" w14:paraId="2D7BA328" w14:textId="77777777" w:rsidTr="002D79AA">
        <w:trPr>
          <w:trHeight w:val="624"/>
        </w:trPr>
        <w:tc>
          <w:tcPr>
            <w:tcW w:w="1440" w:type="pct"/>
          </w:tcPr>
          <w:p w14:paraId="6FC190F5" w14:textId="77777777" w:rsidR="0092296F" w:rsidRPr="00D33F47" w:rsidRDefault="0092296F" w:rsidP="002D79AA">
            <w:pPr>
              <w:rPr>
                <w:szCs w:val="20"/>
              </w:rPr>
            </w:pPr>
          </w:p>
        </w:tc>
        <w:tc>
          <w:tcPr>
            <w:tcW w:w="2182" w:type="pct"/>
          </w:tcPr>
          <w:p w14:paraId="6FE2F78B" w14:textId="77777777" w:rsidR="0092296F" w:rsidRPr="00D33F47" w:rsidRDefault="0092296F" w:rsidP="002D79AA">
            <w:pPr>
              <w:rPr>
                <w:szCs w:val="20"/>
              </w:rPr>
            </w:pPr>
            <w:r w:rsidRPr="00D33F47">
              <w:rPr>
                <w:szCs w:val="20"/>
              </w:rPr>
              <w:t xml:space="preserve">Equipement </w:t>
            </w:r>
          </w:p>
        </w:tc>
        <w:tc>
          <w:tcPr>
            <w:tcW w:w="1378" w:type="pct"/>
          </w:tcPr>
          <w:p w14:paraId="713F891A" w14:textId="77777777" w:rsidR="0092296F" w:rsidRPr="00D33F47" w:rsidRDefault="0092296F" w:rsidP="002D79AA">
            <w:pPr>
              <w:rPr>
                <w:szCs w:val="20"/>
              </w:rPr>
            </w:pPr>
          </w:p>
        </w:tc>
      </w:tr>
      <w:tr w:rsidR="0092296F" w:rsidRPr="00705DFC" w14:paraId="28315945" w14:textId="77777777" w:rsidTr="002D79AA">
        <w:trPr>
          <w:trHeight w:val="624"/>
        </w:trPr>
        <w:tc>
          <w:tcPr>
            <w:tcW w:w="1440" w:type="pct"/>
          </w:tcPr>
          <w:p w14:paraId="7B2F00FB" w14:textId="77777777" w:rsidR="0092296F" w:rsidRPr="00D33F47" w:rsidRDefault="0092296F" w:rsidP="002D79AA">
            <w:pPr>
              <w:rPr>
                <w:szCs w:val="20"/>
              </w:rPr>
            </w:pPr>
          </w:p>
        </w:tc>
        <w:tc>
          <w:tcPr>
            <w:tcW w:w="2182" w:type="pct"/>
          </w:tcPr>
          <w:p w14:paraId="55459A03" w14:textId="77777777" w:rsidR="0092296F" w:rsidRPr="00D33F47" w:rsidRDefault="0092296F" w:rsidP="002D79AA">
            <w:pPr>
              <w:rPr>
                <w:szCs w:val="20"/>
              </w:rPr>
            </w:pPr>
            <w:r w:rsidRPr="00D33F47">
              <w:rPr>
                <w:szCs w:val="20"/>
              </w:rPr>
              <w:t xml:space="preserve">Frais de gestion </w:t>
            </w:r>
          </w:p>
        </w:tc>
        <w:tc>
          <w:tcPr>
            <w:tcW w:w="1378" w:type="pct"/>
          </w:tcPr>
          <w:p w14:paraId="6A32569B" w14:textId="77777777" w:rsidR="0092296F" w:rsidRPr="00D33F47" w:rsidRDefault="0092296F" w:rsidP="002D79AA">
            <w:pPr>
              <w:rPr>
                <w:szCs w:val="20"/>
              </w:rPr>
            </w:pPr>
          </w:p>
        </w:tc>
      </w:tr>
      <w:tr w:rsidR="0092296F" w:rsidRPr="00705DFC" w14:paraId="261595C7" w14:textId="77777777" w:rsidTr="002D79AA">
        <w:trPr>
          <w:trHeight w:val="624"/>
        </w:trPr>
        <w:tc>
          <w:tcPr>
            <w:tcW w:w="1440" w:type="pct"/>
          </w:tcPr>
          <w:p w14:paraId="083A6132" w14:textId="77777777" w:rsidR="0092296F" w:rsidRPr="00D33F47" w:rsidRDefault="0092296F" w:rsidP="002D79AA">
            <w:pPr>
              <w:jc w:val="center"/>
              <w:rPr>
                <w:szCs w:val="20"/>
              </w:rPr>
            </w:pPr>
            <w:r w:rsidRPr="00D33F47">
              <w:rPr>
                <w:szCs w:val="20"/>
              </w:rPr>
              <w:t>2</w:t>
            </w:r>
          </w:p>
        </w:tc>
        <w:tc>
          <w:tcPr>
            <w:tcW w:w="2182" w:type="pct"/>
          </w:tcPr>
          <w:p w14:paraId="42AF6653" w14:textId="77777777" w:rsidR="0092296F" w:rsidRPr="00D33F47" w:rsidRDefault="0092296F" w:rsidP="002D79AA">
            <w:pPr>
              <w:rPr>
                <w:szCs w:val="20"/>
              </w:rPr>
            </w:pPr>
            <w:r w:rsidRPr="00D33F47">
              <w:rPr>
                <w:szCs w:val="20"/>
              </w:rPr>
              <w:t xml:space="preserve">Personnel </w:t>
            </w:r>
          </w:p>
        </w:tc>
        <w:tc>
          <w:tcPr>
            <w:tcW w:w="1378" w:type="pct"/>
          </w:tcPr>
          <w:p w14:paraId="5DF5499B" w14:textId="77777777" w:rsidR="0092296F" w:rsidRPr="00D33F47" w:rsidRDefault="0092296F" w:rsidP="002D79AA">
            <w:pPr>
              <w:rPr>
                <w:szCs w:val="20"/>
              </w:rPr>
            </w:pPr>
          </w:p>
        </w:tc>
      </w:tr>
      <w:tr w:rsidR="0092296F" w:rsidRPr="00705DFC" w14:paraId="060EC51F" w14:textId="77777777" w:rsidTr="002D79AA">
        <w:trPr>
          <w:trHeight w:val="624"/>
        </w:trPr>
        <w:tc>
          <w:tcPr>
            <w:tcW w:w="1440" w:type="pct"/>
          </w:tcPr>
          <w:p w14:paraId="251FBE4C" w14:textId="77777777" w:rsidR="0092296F" w:rsidRPr="00D33F47" w:rsidRDefault="0092296F" w:rsidP="002D79AA">
            <w:pPr>
              <w:rPr>
                <w:szCs w:val="20"/>
              </w:rPr>
            </w:pPr>
          </w:p>
        </w:tc>
        <w:tc>
          <w:tcPr>
            <w:tcW w:w="2182" w:type="pct"/>
          </w:tcPr>
          <w:p w14:paraId="4DD43CA1" w14:textId="77777777" w:rsidR="0092296F" w:rsidRPr="00D33F47" w:rsidRDefault="0092296F" w:rsidP="002D79AA">
            <w:pPr>
              <w:rPr>
                <w:szCs w:val="20"/>
              </w:rPr>
            </w:pPr>
            <w:r w:rsidRPr="00D33F47">
              <w:rPr>
                <w:szCs w:val="20"/>
              </w:rPr>
              <w:t xml:space="preserve">Consommable </w:t>
            </w:r>
          </w:p>
        </w:tc>
        <w:tc>
          <w:tcPr>
            <w:tcW w:w="1378" w:type="pct"/>
          </w:tcPr>
          <w:p w14:paraId="6226D037" w14:textId="77777777" w:rsidR="0092296F" w:rsidRPr="00D33F47" w:rsidRDefault="0092296F" w:rsidP="002D79AA">
            <w:pPr>
              <w:rPr>
                <w:szCs w:val="20"/>
              </w:rPr>
            </w:pPr>
          </w:p>
        </w:tc>
      </w:tr>
      <w:tr w:rsidR="0092296F" w:rsidRPr="00705DFC" w14:paraId="2AB9C06C" w14:textId="77777777" w:rsidTr="002D79AA">
        <w:trPr>
          <w:trHeight w:val="624"/>
        </w:trPr>
        <w:tc>
          <w:tcPr>
            <w:tcW w:w="1440" w:type="pct"/>
          </w:tcPr>
          <w:p w14:paraId="7FACE264" w14:textId="77777777" w:rsidR="0092296F" w:rsidRPr="00D33F47" w:rsidRDefault="0092296F" w:rsidP="002D79AA">
            <w:pPr>
              <w:rPr>
                <w:szCs w:val="20"/>
              </w:rPr>
            </w:pPr>
          </w:p>
        </w:tc>
        <w:tc>
          <w:tcPr>
            <w:tcW w:w="2182" w:type="pct"/>
          </w:tcPr>
          <w:p w14:paraId="26761602" w14:textId="77777777" w:rsidR="0092296F" w:rsidRPr="00D33F47" w:rsidRDefault="0092296F" w:rsidP="002D79AA">
            <w:pPr>
              <w:rPr>
                <w:szCs w:val="20"/>
              </w:rPr>
            </w:pPr>
            <w:r w:rsidRPr="00D33F47">
              <w:rPr>
                <w:szCs w:val="20"/>
              </w:rPr>
              <w:t xml:space="preserve">Equipement </w:t>
            </w:r>
          </w:p>
        </w:tc>
        <w:tc>
          <w:tcPr>
            <w:tcW w:w="1378" w:type="pct"/>
          </w:tcPr>
          <w:p w14:paraId="1B3711FC" w14:textId="77777777" w:rsidR="0092296F" w:rsidRPr="00D33F47" w:rsidRDefault="0092296F" w:rsidP="002D79AA">
            <w:pPr>
              <w:rPr>
                <w:szCs w:val="20"/>
              </w:rPr>
            </w:pPr>
          </w:p>
        </w:tc>
      </w:tr>
      <w:tr w:rsidR="0092296F" w:rsidRPr="00705DFC" w14:paraId="16C07A73" w14:textId="77777777" w:rsidTr="002D79AA">
        <w:trPr>
          <w:trHeight w:val="624"/>
        </w:trPr>
        <w:tc>
          <w:tcPr>
            <w:tcW w:w="1440" w:type="pct"/>
          </w:tcPr>
          <w:p w14:paraId="3317BAD7" w14:textId="77777777" w:rsidR="0092296F" w:rsidRPr="00D33F47" w:rsidRDefault="0092296F" w:rsidP="002D79AA">
            <w:pPr>
              <w:rPr>
                <w:szCs w:val="20"/>
              </w:rPr>
            </w:pPr>
          </w:p>
        </w:tc>
        <w:tc>
          <w:tcPr>
            <w:tcW w:w="2182" w:type="pct"/>
          </w:tcPr>
          <w:p w14:paraId="30678826" w14:textId="77777777" w:rsidR="0092296F" w:rsidRPr="00D33F47" w:rsidRDefault="0092296F" w:rsidP="002D79AA">
            <w:pPr>
              <w:rPr>
                <w:szCs w:val="20"/>
              </w:rPr>
            </w:pPr>
            <w:r w:rsidRPr="00D33F47">
              <w:rPr>
                <w:szCs w:val="20"/>
              </w:rPr>
              <w:t xml:space="preserve">Frais de gestion </w:t>
            </w:r>
          </w:p>
        </w:tc>
        <w:tc>
          <w:tcPr>
            <w:tcW w:w="1378" w:type="pct"/>
          </w:tcPr>
          <w:p w14:paraId="0EDEDC92" w14:textId="77777777" w:rsidR="0092296F" w:rsidRPr="00D33F47" w:rsidRDefault="0092296F" w:rsidP="002D79AA">
            <w:pPr>
              <w:rPr>
                <w:szCs w:val="20"/>
              </w:rPr>
            </w:pPr>
          </w:p>
        </w:tc>
      </w:tr>
      <w:tr w:rsidR="0092296F" w:rsidRPr="00705DFC" w14:paraId="40CE3193" w14:textId="77777777" w:rsidTr="002D79AA">
        <w:trPr>
          <w:trHeight w:val="624"/>
        </w:trPr>
        <w:tc>
          <w:tcPr>
            <w:tcW w:w="1440" w:type="pct"/>
          </w:tcPr>
          <w:p w14:paraId="71264419" w14:textId="77777777" w:rsidR="0092296F" w:rsidRPr="00D33F47" w:rsidRDefault="0092296F" w:rsidP="002D79AA">
            <w:pPr>
              <w:jc w:val="center"/>
              <w:rPr>
                <w:szCs w:val="20"/>
              </w:rPr>
            </w:pPr>
            <w:r w:rsidRPr="00D33F47">
              <w:rPr>
                <w:szCs w:val="20"/>
              </w:rPr>
              <w:t>3</w:t>
            </w:r>
          </w:p>
        </w:tc>
        <w:tc>
          <w:tcPr>
            <w:tcW w:w="2182" w:type="pct"/>
          </w:tcPr>
          <w:p w14:paraId="640F675E" w14:textId="77777777" w:rsidR="0092296F" w:rsidRPr="00D33F47" w:rsidRDefault="0092296F" w:rsidP="002D79AA">
            <w:pPr>
              <w:rPr>
                <w:szCs w:val="20"/>
              </w:rPr>
            </w:pPr>
            <w:r w:rsidRPr="00D33F47">
              <w:rPr>
                <w:szCs w:val="20"/>
              </w:rPr>
              <w:t xml:space="preserve">Personnel </w:t>
            </w:r>
          </w:p>
        </w:tc>
        <w:tc>
          <w:tcPr>
            <w:tcW w:w="1378" w:type="pct"/>
          </w:tcPr>
          <w:p w14:paraId="3DFD7DC1" w14:textId="77777777" w:rsidR="0092296F" w:rsidRPr="00D33F47" w:rsidRDefault="0092296F" w:rsidP="002D79AA">
            <w:pPr>
              <w:rPr>
                <w:szCs w:val="20"/>
              </w:rPr>
            </w:pPr>
          </w:p>
        </w:tc>
      </w:tr>
      <w:tr w:rsidR="0092296F" w:rsidRPr="00705DFC" w14:paraId="1E0A41D1" w14:textId="77777777" w:rsidTr="002D79AA">
        <w:trPr>
          <w:trHeight w:val="624"/>
        </w:trPr>
        <w:tc>
          <w:tcPr>
            <w:tcW w:w="1440" w:type="pct"/>
          </w:tcPr>
          <w:p w14:paraId="4150B3C9" w14:textId="77777777" w:rsidR="0092296F" w:rsidRPr="00D33F47" w:rsidRDefault="0092296F" w:rsidP="002D79AA">
            <w:pPr>
              <w:rPr>
                <w:szCs w:val="20"/>
              </w:rPr>
            </w:pPr>
          </w:p>
        </w:tc>
        <w:tc>
          <w:tcPr>
            <w:tcW w:w="2182" w:type="pct"/>
          </w:tcPr>
          <w:p w14:paraId="500E08A0" w14:textId="77777777" w:rsidR="0092296F" w:rsidRPr="00D33F47" w:rsidRDefault="0092296F" w:rsidP="002D79AA">
            <w:pPr>
              <w:rPr>
                <w:szCs w:val="20"/>
              </w:rPr>
            </w:pPr>
            <w:r w:rsidRPr="00D33F47">
              <w:rPr>
                <w:szCs w:val="20"/>
              </w:rPr>
              <w:t xml:space="preserve">Consommable </w:t>
            </w:r>
          </w:p>
        </w:tc>
        <w:tc>
          <w:tcPr>
            <w:tcW w:w="1378" w:type="pct"/>
          </w:tcPr>
          <w:p w14:paraId="456DBD76" w14:textId="77777777" w:rsidR="0092296F" w:rsidRPr="00D33F47" w:rsidRDefault="0092296F" w:rsidP="002D79AA">
            <w:pPr>
              <w:rPr>
                <w:szCs w:val="20"/>
              </w:rPr>
            </w:pPr>
          </w:p>
        </w:tc>
      </w:tr>
      <w:tr w:rsidR="0092296F" w:rsidRPr="00705DFC" w14:paraId="5ADB96CD" w14:textId="77777777" w:rsidTr="002D79AA">
        <w:trPr>
          <w:trHeight w:val="624"/>
        </w:trPr>
        <w:tc>
          <w:tcPr>
            <w:tcW w:w="1440" w:type="pct"/>
          </w:tcPr>
          <w:p w14:paraId="0A8BC2A0" w14:textId="77777777" w:rsidR="0092296F" w:rsidRPr="00D33F47" w:rsidRDefault="0092296F" w:rsidP="002D79AA">
            <w:pPr>
              <w:rPr>
                <w:szCs w:val="20"/>
              </w:rPr>
            </w:pPr>
          </w:p>
        </w:tc>
        <w:tc>
          <w:tcPr>
            <w:tcW w:w="2182" w:type="pct"/>
          </w:tcPr>
          <w:p w14:paraId="2EB6237B" w14:textId="77777777" w:rsidR="0092296F" w:rsidRPr="00D33F47" w:rsidRDefault="0092296F" w:rsidP="002D79AA">
            <w:pPr>
              <w:rPr>
                <w:szCs w:val="20"/>
              </w:rPr>
            </w:pPr>
            <w:r w:rsidRPr="00D33F47">
              <w:rPr>
                <w:szCs w:val="20"/>
              </w:rPr>
              <w:t xml:space="preserve">Equipement </w:t>
            </w:r>
          </w:p>
        </w:tc>
        <w:tc>
          <w:tcPr>
            <w:tcW w:w="1378" w:type="pct"/>
          </w:tcPr>
          <w:p w14:paraId="1C7BF7BC" w14:textId="77777777" w:rsidR="0092296F" w:rsidRPr="00D33F47" w:rsidRDefault="0092296F" w:rsidP="002D79AA">
            <w:pPr>
              <w:rPr>
                <w:szCs w:val="20"/>
              </w:rPr>
            </w:pPr>
          </w:p>
        </w:tc>
      </w:tr>
      <w:tr w:rsidR="0092296F" w:rsidRPr="00705DFC" w14:paraId="1556BDCB" w14:textId="77777777" w:rsidTr="002D79AA">
        <w:trPr>
          <w:trHeight w:val="624"/>
        </w:trPr>
        <w:tc>
          <w:tcPr>
            <w:tcW w:w="1440" w:type="pct"/>
          </w:tcPr>
          <w:p w14:paraId="35351675" w14:textId="77777777" w:rsidR="0092296F" w:rsidRPr="00D33F47" w:rsidRDefault="0092296F" w:rsidP="002D79AA">
            <w:pPr>
              <w:rPr>
                <w:szCs w:val="20"/>
              </w:rPr>
            </w:pPr>
          </w:p>
        </w:tc>
        <w:tc>
          <w:tcPr>
            <w:tcW w:w="2182" w:type="pct"/>
          </w:tcPr>
          <w:p w14:paraId="50AB5421" w14:textId="77777777" w:rsidR="0092296F" w:rsidRPr="00D33F47" w:rsidRDefault="0092296F" w:rsidP="002D79AA">
            <w:pPr>
              <w:rPr>
                <w:szCs w:val="20"/>
              </w:rPr>
            </w:pPr>
            <w:r w:rsidRPr="00D33F47">
              <w:rPr>
                <w:szCs w:val="20"/>
              </w:rPr>
              <w:t xml:space="preserve">Frais de gestion </w:t>
            </w:r>
          </w:p>
        </w:tc>
        <w:tc>
          <w:tcPr>
            <w:tcW w:w="1378" w:type="pct"/>
          </w:tcPr>
          <w:p w14:paraId="57C756B8" w14:textId="77777777" w:rsidR="0092296F" w:rsidRPr="00D33F47" w:rsidRDefault="0092296F" w:rsidP="002D79AA">
            <w:pPr>
              <w:rPr>
                <w:szCs w:val="20"/>
              </w:rPr>
            </w:pPr>
          </w:p>
        </w:tc>
      </w:tr>
      <w:tr w:rsidR="0092296F" w:rsidRPr="00705DFC" w14:paraId="1A5897AA" w14:textId="77777777" w:rsidTr="002D79AA">
        <w:trPr>
          <w:trHeight w:val="680"/>
        </w:trPr>
        <w:tc>
          <w:tcPr>
            <w:tcW w:w="1440" w:type="pct"/>
            <w:shd w:val="clear" w:color="auto" w:fill="F2F2F2"/>
            <w:vAlign w:val="center"/>
          </w:tcPr>
          <w:p w14:paraId="3BBBCC45" w14:textId="77777777" w:rsidR="0092296F" w:rsidRPr="00D33F47" w:rsidRDefault="0092296F" w:rsidP="002D79AA">
            <w:pPr>
              <w:jc w:val="center"/>
              <w:rPr>
                <w:b/>
                <w:szCs w:val="20"/>
              </w:rPr>
            </w:pPr>
            <w:r w:rsidRPr="00D33F47">
              <w:rPr>
                <w:b/>
                <w:szCs w:val="20"/>
              </w:rPr>
              <w:t>Total</w:t>
            </w:r>
          </w:p>
        </w:tc>
        <w:tc>
          <w:tcPr>
            <w:tcW w:w="2182" w:type="pct"/>
            <w:shd w:val="clear" w:color="auto" w:fill="F2F2F2"/>
          </w:tcPr>
          <w:p w14:paraId="2E983D66" w14:textId="77777777" w:rsidR="0092296F" w:rsidRPr="00D33F47" w:rsidRDefault="0092296F" w:rsidP="002D79AA">
            <w:pPr>
              <w:rPr>
                <w:szCs w:val="20"/>
              </w:rPr>
            </w:pPr>
          </w:p>
        </w:tc>
        <w:tc>
          <w:tcPr>
            <w:tcW w:w="1378" w:type="pct"/>
            <w:shd w:val="clear" w:color="auto" w:fill="F2F2F2"/>
          </w:tcPr>
          <w:p w14:paraId="21782CBA" w14:textId="77777777" w:rsidR="0092296F" w:rsidRPr="00D33F47" w:rsidRDefault="0092296F" w:rsidP="002D79AA">
            <w:pPr>
              <w:rPr>
                <w:szCs w:val="20"/>
              </w:rPr>
            </w:pPr>
          </w:p>
        </w:tc>
      </w:tr>
    </w:tbl>
    <w:p w14:paraId="53BF2228" w14:textId="77777777" w:rsidR="0092296F" w:rsidRPr="00314B3F" w:rsidRDefault="0092296F" w:rsidP="0092296F">
      <w:pPr>
        <w:rPr>
          <w:rFonts w:ascii="Calibri" w:hAnsi="Calibri" w:cs="Tahoma"/>
        </w:rPr>
      </w:pPr>
    </w:p>
    <w:p w14:paraId="23AEC5CC" w14:textId="77777777" w:rsidR="0092296F" w:rsidRDefault="0092296F">
      <w:pPr>
        <w:spacing w:before="0" w:after="0" w:line="276" w:lineRule="auto"/>
        <w:jc w:val="left"/>
        <w:rPr>
          <w:rFonts w:cs="Arial"/>
        </w:rPr>
      </w:pPr>
    </w:p>
    <w:p w14:paraId="0B4621D2" w14:textId="3B2F6126" w:rsidR="00D00FD6" w:rsidRDefault="00D00FD6">
      <w:pPr>
        <w:spacing w:before="0" w:after="0" w:line="276" w:lineRule="auto"/>
        <w:jc w:val="left"/>
        <w:rPr>
          <w:rFonts w:eastAsia="Calibri" w:cs="Arial"/>
          <w:b/>
          <w:bCs/>
          <w:noProof/>
          <w:kern w:val="32"/>
          <w:sz w:val="28"/>
          <w:szCs w:val="20"/>
          <w:lang w:eastAsia="en-GB"/>
        </w:rPr>
      </w:pPr>
      <w:r>
        <w:rPr>
          <w:rFonts w:cs="Arial"/>
        </w:rPr>
        <w:br w:type="page"/>
      </w:r>
    </w:p>
    <w:p w14:paraId="3E09AB56" w14:textId="0A23677F" w:rsidR="00AB7D7F" w:rsidRPr="00DB5735" w:rsidRDefault="00AB7D7F" w:rsidP="00D00FD6">
      <w:pPr>
        <w:pStyle w:val="Titre1"/>
      </w:pPr>
      <w:r w:rsidRPr="00DB5735">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3"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3"/>
    </w:tbl>
    <w:p w14:paraId="6BE0AFDC" w14:textId="196F107A" w:rsidR="004F6768" w:rsidRPr="00DB5735" w:rsidRDefault="004F6768" w:rsidP="00E21D5F">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6E3D6F" w:rsidRPr="006E3D6F" w14:paraId="10E8BDE1" w14:textId="77777777" w:rsidTr="006E3D6F">
        <w:trPr>
          <w:trHeight w:val="964"/>
        </w:trPr>
        <w:tc>
          <w:tcPr>
            <w:tcW w:w="5000" w:type="pct"/>
            <w:tcBorders>
              <w:top w:val="single" w:sz="4" w:space="0" w:color="871454"/>
              <w:left w:val="single" w:sz="4" w:space="0" w:color="871454"/>
              <w:bottom w:val="none" w:sz="4" w:space="0" w:color="000000"/>
              <w:right w:val="single" w:sz="4" w:space="0" w:color="871454"/>
            </w:tcBorders>
            <w:vAlign w:val="center"/>
          </w:tcPr>
          <w:p w14:paraId="7339F13E" w14:textId="77777777" w:rsidR="006E3D6F" w:rsidRPr="006E3D6F" w:rsidRDefault="006E3D6F" w:rsidP="006E3D6F">
            <w:pPr>
              <w:rPr>
                <w:rFonts w:cs="Arial"/>
                <w:szCs w:val="20"/>
              </w:rPr>
            </w:pPr>
            <w:r w:rsidRPr="006E3D6F">
              <w:rPr>
                <w:rFonts w:cs="Arial"/>
                <w:b/>
                <w:sz w:val="24"/>
                <w:szCs w:val="24"/>
              </w:rPr>
              <w:t>Information relative à l’utilisation des données personnelles renseignées dans le dossier de candidature</w:t>
            </w:r>
          </w:p>
        </w:tc>
      </w:tr>
      <w:tr w:rsidR="006E3D6F" w:rsidRPr="006E3D6F" w14:paraId="287F8DE5" w14:textId="77777777" w:rsidTr="006E3D6F">
        <w:trPr>
          <w:trHeight w:val="7937"/>
        </w:trPr>
        <w:tc>
          <w:tcPr>
            <w:tcW w:w="5000" w:type="pct"/>
            <w:tcBorders>
              <w:top w:val="none" w:sz="4" w:space="0" w:color="000000"/>
              <w:left w:val="single" w:sz="4" w:space="0" w:color="871454"/>
              <w:bottom w:val="single" w:sz="4" w:space="0" w:color="871454"/>
              <w:right w:val="single" w:sz="4" w:space="0" w:color="871454"/>
            </w:tcBorders>
            <w:vAlign w:val="center"/>
          </w:tcPr>
          <w:p w14:paraId="4BC91902" w14:textId="24886262" w:rsidR="006E3D6F" w:rsidRDefault="006E3D6F" w:rsidP="006E3D6F">
            <w:pPr>
              <w:spacing w:before="0" w:after="0"/>
              <w:rPr>
                <w:rFonts w:cs="Arial"/>
                <w:szCs w:val="20"/>
              </w:rPr>
            </w:pPr>
            <w:r w:rsidRPr="006E3D6F">
              <w:rPr>
                <w:rFonts w:cs="Arial"/>
                <w:szCs w:val="20"/>
              </w:rPr>
              <w:t>Dans le cadre de ses missions d’intérêt public, l’Institut national du cancer conduit des appels à projets dans le domaine de la cancérologie. Afin d’effectuer l’évaluation des projets reçus et d’assurer le recensement et le suivi des appels à projets financés ou pilotés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F331967" w14:textId="77777777" w:rsidR="006E3D6F" w:rsidRPr="006E3D6F" w:rsidRDefault="006E3D6F" w:rsidP="006E3D6F">
            <w:pPr>
              <w:spacing w:before="0" w:after="0"/>
              <w:rPr>
                <w:rFonts w:cs="Arial"/>
                <w:szCs w:val="20"/>
              </w:rPr>
            </w:pPr>
          </w:p>
          <w:p w14:paraId="7CD14B5F" w14:textId="0662490E" w:rsidR="006E3D6F" w:rsidRDefault="006E3D6F" w:rsidP="006E3D6F">
            <w:pPr>
              <w:spacing w:before="0" w:after="0"/>
              <w:rPr>
                <w:rFonts w:cs="Arial"/>
                <w:szCs w:val="20"/>
              </w:rPr>
            </w:pPr>
            <w:r w:rsidRPr="006E3D6F">
              <w:rPr>
                <w:rFonts w:cs="Arial"/>
                <w:szCs w:val="20"/>
              </w:rPr>
              <w:t>Dans le cadre de certains appels à projets, dont la sélection des dossiers et le suivi sont assurés par l’INCa (notamment les appels à projets PHRC et PRTK)</w:t>
            </w:r>
            <w:r w:rsidRPr="006E3D6F">
              <w:rPr>
                <w:szCs w:val="20"/>
              </w:rPr>
              <w:t xml:space="preserve"> </w:t>
            </w:r>
            <w:r w:rsidRPr="006E3D6F">
              <w:rPr>
                <w:rFonts w:cs="Arial"/>
                <w:szCs w:val="20"/>
              </w:rPr>
              <w:t>et qui sont financés ou co-financés par la Direction générale de l’offre de soins (DGOS), les données personnelles susvisées peuvent être transmises à la DGOS, en sa qualité de financeur, aux fins d’assurer la gestion et le suivi des projets financés.</w:t>
            </w:r>
          </w:p>
          <w:p w14:paraId="03996040" w14:textId="77777777" w:rsidR="006E3D6F" w:rsidRPr="006E3D6F" w:rsidRDefault="006E3D6F" w:rsidP="006E3D6F">
            <w:pPr>
              <w:spacing w:before="0" w:after="0"/>
              <w:rPr>
                <w:rFonts w:cs="Arial"/>
                <w:szCs w:val="20"/>
              </w:rPr>
            </w:pPr>
          </w:p>
          <w:p w14:paraId="04458010" w14:textId="77777777" w:rsidR="006E3D6F" w:rsidRPr="006E3D6F" w:rsidRDefault="006E3D6F" w:rsidP="006E3D6F">
            <w:pPr>
              <w:spacing w:before="0" w:after="0"/>
              <w:rPr>
                <w:rFonts w:cs="Arial"/>
                <w:szCs w:val="20"/>
              </w:rPr>
            </w:pPr>
            <w:r w:rsidRPr="006E3D6F">
              <w:rPr>
                <w:rFonts w:cs="Arial"/>
                <w:szCs w:val="20"/>
              </w:rPr>
              <w:t xml:space="preserve">Les personnes dont les données personnelles figurent dans le dossier de candidature (comprenant les engagements et le descriptif du projet) doivent être informées par celui qui les a désignées que l’Institut les utilisera selon les modalités ici décrites. </w:t>
            </w:r>
          </w:p>
          <w:p w14:paraId="794EA5B9" w14:textId="77777777" w:rsidR="006E3D6F" w:rsidRPr="006E3D6F" w:rsidRDefault="006E3D6F" w:rsidP="006E3D6F">
            <w:pPr>
              <w:spacing w:before="0" w:after="0"/>
              <w:rPr>
                <w:rFonts w:cs="Arial"/>
                <w:szCs w:val="20"/>
              </w:rPr>
            </w:pPr>
            <w:r w:rsidRPr="006E3D6F">
              <w:rPr>
                <w:rFonts w:cs="Arial"/>
                <w:szCs w:val="20"/>
              </w:rPr>
              <w:t xml:space="preserve">L’Institut est le responsable de l’utilisation de ces données. </w:t>
            </w:r>
          </w:p>
          <w:p w14:paraId="5938A816" w14:textId="77777777" w:rsidR="006E3D6F" w:rsidRPr="006E3D6F" w:rsidRDefault="006E3D6F" w:rsidP="006E3D6F">
            <w:pPr>
              <w:spacing w:before="0" w:after="0"/>
              <w:rPr>
                <w:rFonts w:cs="Arial"/>
                <w:szCs w:val="20"/>
              </w:rPr>
            </w:pPr>
            <w:r w:rsidRPr="006E3D6F">
              <w:rPr>
                <w:rFonts w:cs="Arial"/>
                <w:szCs w:val="20"/>
              </w:rPr>
              <w:t xml:space="preserve">Il les conservera 10 (dix) ans à compter de la dernière activité ou action de la personne sur le Portail Projets (par exemple signature d’un engagement, dépôt d’un document sur le Portail Projets).  </w:t>
            </w:r>
          </w:p>
          <w:p w14:paraId="6D9533D3" w14:textId="77777777" w:rsidR="006E3D6F" w:rsidRPr="006E3D6F" w:rsidRDefault="006E3D6F" w:rsidP="006E3D6F">
            <w:pPr>
              <w:spacing w:before="0" w:after="0"/>
              <w:rPr>
                <w:rFonts w:cs="Arial"/>
                <w:szCs w:val="20"/>
              </w:rPr>
            </w:pPr>
            <w:r w:rsidRPr="006E3D6F">
              <w:rPr>
                <w:rFonts w:cs="Arial"/>
                <w:szCs w:val="20"/>
              </w:rPr>
              <w:t xml:space="preserve">Vos données seront conservées dans la base de données de contacts de l’Institut dans les conditions exposées dans la rubrique 1.9 du tableau figurant sur la page du </w:t>
            </w:r>
            <w:proofErr w:type="gramStart"/>
            <w:r w:rsidRPr="006E3D6F">
              <w:rPr>
                <w:rFonts w:cs="Arial"/>
                <w:szCs w:val="20"/>
              </w:rPr>
              <w:t>site:</w:t>
            </w:r>
            <w:proofErr w:type="gramEnd"/>
            <w:r w:rsidRPr="006E3D6F">
              <w:rPr>
                <w:rFonts w:cs="Arial"/>
                <w:szCs w:val="20"/>
              </w:rPr>
              <w:t xml:space="preserve"> </w:t>
            </w:r>
            <w:hyperlink r:id="rId12" w:tooltip="https://www.cancer.fr/pages-transverses/politique-des-donnees" w:history="1">
              <w:r w:rsidRPr="006E3D6F">
                <w:rPr>
                  <w:rStyle w:val="Lienhypertexte"/>
                  <w:rFonts w:eastAsia="Calibri"/>
                  <w:szCs w:val="20"/>
                </w:rPr>
                <w:t>https://www.cancer.fr/pages-transverses/politique-des-donnees</w:t>
              </w:r>
            </w:hyperlink>
            <w:r w:rsidRPr="006E3D6F">
              <w:rPr>
                <w:rFonts w:cs="Arial"/>
                <w:szCs w:val="20"/>
              </w:rPr>
              <w:t>.</w:t>
            </w:r>
          </w:p>
          <w:p w14:paraId="0FF20BB5" w14:textId="77777777" w:rsidR="006E3D6F" w:rsidRPr="006E3D6F" w:rsidRDefault="006E3D6F" w:rsidP="006E3D6F">
            <w:pPr>
              <w:spacing w:before="0" w:after="0"/>
              <w:rPr>
                <w:rFonts w:cs="Arial"/>
                <w:szCs w:val="20"/>
              </w:rPr>
            </w:pPr>
            <w:r w:rsidRPr="006E3D6F">
              <w:rPr>
                <w:rFonts w:cs="Arial"/>
                <w:szCs w:val="20"/>
              </w:rPr>
              <w:t xml:space="preserve">Conformément au Règlement général sur la protection des données, vous disposez durant la durée de l’utilisation de vos données d’un droit d’opposition, d’un droit d’accès, de rectification, d’effacement et d’un droit à la limitation de l’utilisation de vos données. Pour les exercer, veuillez adresser votre demande par mail à l’adresse suivante : </w:t>
            </w:r>
            <w:hyperlink r:id="rId13" w:tooltip="mailto:dpo@institutcancer.fr" w:history="1">
              <w:r w:rsidRPr="006E3D6F">
                <w:rPr>
                  <w:rStyle w:val="Lienhypertexte"/>
                  <w:rFonts w:eastAsia="Calibri"/>
                  <w:szCs w:val="20"/>
                </w:rPr>
                <w:t>dpo@institutcancer.fr</w:t>
              </w:r>
            </w:hyperlink>
          </w:p>
          <w:p w14:paraId="53B7E184" w14:textId="77777777" w:rsidR="006E3D6F" w:rsidRPr="006E3D6F" w:rsidRDefault="006E3D6F" w:rsidP="006E3D6F">
            <w:pPr>
              <w:spacing w:before="0" w:after="0"/>
              <w:rPr>
                <w:rFonts w:cs="Arial"/>
                <w:szCs w:val="20"/>
              </w:rPr>
            </w:pPr>
            <w:r w:rsidRPr="006E3D6F">
              <w:rPr>
                <w:rFonts w:cs="Arial"/>
                <w:szCs w:val="20"/>
              </w:rPr>
              <w:t xml:space="preserve">Vous trouverez les coordonnées de l’Institut, de son représentant et de sa déléguée à la protection des données sur </w:t>
            </w:r>
            <w:hyperlink r:id="rId14" w:tooltip="https://www.cancer.fr/pages-transverses/politique-des-donnees" w:history="1">
              <w:r w:rsidRPr="006E3D6F">
                <w:rPr>
                  <w:rStyle w:val="Lienhypertexte"/>
                  <w:rFonts w:eastAsia="Calibri"/>
                  <w:szCs w:val="20"/>
                </w:rPr>
                <w:t>https://www.cancer.fr/pages-transverses/politique-des-donnees</w:t>
              </w:r>
            </w:hyperlink>
          </w:p>
          <w:p w14:paraId="505358B9" w14:textId="77777777" w:rsidR="006E3D6F" w:rsidRPr="006E3D6F" w:rsidRDefault="006E3D6F" w:rsidP="006E3D6F">
            <w:pPr>
              <w:spacing w:before="0" w:after="0"/>
              <w:rPr>
                <w:rFonts w:cs="Arial"/>
                <w:szCs w:val="20"/>
              </w:rPr>
            </w:pPr>
            <w:r w:rsidRPr="006E3D6F">
              <w:rPr>
                <w:rFonts w:cs="Arial"/>
                <w:szCs w:val="20"/>
              </w:rPr>
              <w:t>Si vous estimez, après nous avoir contactés, que vos droits ne sont pas respectés vous pouvez adresser une réclamation en ligne à la Commission nationale de l’informatique et des libertés (CNIL) ou par voie postale.</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78A1B55B"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413A77" w:rsidRPr="00636B6B">
      <w:rPr>
        <w:color w:val="A6A6A6" w:themeColor="background1" w:themeShade="A6"/>
        <w:spacing w:val="20"/>
        <w:sz w:val="18"/>
        <w:szCs w:val="18"/>
      </w:rPr>
      <w:t>INCa</w:t>
    </w:r>
    <w:proofErr w:type="spellEnd"/>
    <w:r w:rsidR="00413A77" w:rsidRPr="00636B6B">
      <w:rPr>
        <w:color w:val="A6A6A6" w:themeColor="background1" w:themeShade="A6"/>
        <w:spacing w:val="20"/>
        <w:sz w:val="18"/>
        <w:szCs w:val="18"/>
      </w:rPr>
      <w:t>-AAP_</w:t>
    </w:r>
    <w:r w:rsidR="00D00FD6" w:rsidRPr="00D00FD6">
      <w:rPr>
        <w:color w:val="A6A6A6" w:themeColor="background1" w:themeShade="A6"/>
        <w:spacing w:val="20"/>
        <w:sz w:val="18"/>
        <w:szCs w:val="18"/>
      </w:rPr>
      <w:t xml:space="preserve"> </w:t>
    </w:r>
    <w:r w:rsidR="00D00FD6">
      <w:rPr>
        <w:color w:val="A6A6A6" w:themeColor="background1" w:themeShade="A6"/>
        <w:spacing w:val="20"/>
        <w:sz w:val="18"/>
        <w:szCs w:val="18"/>
      </w:rPr>
      <w:t xml:space="preserve">DISP FIN </w:t>
    </w:r>
    <w:proofErr w:type="spellStart"/>
    <w:r w:rsidR="00D00FD6">
      <w:rPr>
        <w:color w:val="A6A6A6" w:themeColor="background1" w:themeShade="A6"/>
        <w:spacing w:val="20"/>
        <w:sz w:val="18"/>
        <w:szCs w:val="18"/>
      </w:rPr>
      <w:t>TRAITnt</w:t>
    </w:r>
    <w:proofErr w:type="spellEnd"/>
    <w:r w:rsidR="00D00FD6">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68F0E0A0" w:rsidR="00FE11FC" w:rsidRPr="00DF6D06" w:rsidRDefault="009E2A88" w:rsidP="00EB6AFC">
    <w:pPr>
      <w:pStyle w:val="Pieddepage"/>
      <w:ind w:right="-136"/>
      <w:jc w:val="right"/>
    </w:pPr>
    <w:proofErr w:type="spellStart"/>
    <w:r w:rsidRPr="00636B6B">
      <w:rPr>
        <w:color w:val="A6A6A6" w:themeColor="background1" w:themeShade="A6"/>
        <w:spacing w:val="20"/>
        <w:sz w:val="18"/>
        <w:szCs w:val="18"/>
      </w:rPr>
      <w:t>INCa</w:t>
    </w:r>
    <w:proofErr w:type="spellEnd"/>
    <w:r w:rsidRPr="00636B6B">
      <w:rPr>
        <w:color w:val="A6A6A6" w:themeColor="background1" w:themeShade="A6"/>
        <w:spacing w:val="20"/>
        <w:sz w:val="18"/>
        <w:szCs w:val="18"/>
      </w:rPr>
      <w:t>-AAP_</w:t>
    </w:r>
    <w:r w:rsidR="00D00FD6">
      <w:rPr>
        <w:color w:val="A6A6A6" w:themeColor="background1" w:themeShade="A6"/>
        <w:spacing w:val="20"/>
        <w:sz w:val="18"/>
        <w:szCs w:val="18"/>
      </w:rPr>
      <w:t xml:space="preserve">DISP FIN </w:t>
    </w:r>
    <w:proofErr w:type="spellStart"/>
    <w:r w:rsidR="00D00FD6">
      <w:rPr>
        <w:color w:val="A6A6A6" w:themeColor="background1" w:themeShade="A6"/>
        <w:spacing w:val="20"/>
        <w:sz w:val="18"/>
        <w:szCs w:val="18"/>
      </w:rPr>
      <w:t>TRAITnt</w:t>
    </w:r>
    <w:proofErr w:type="spellEnd"/>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DA10F2B"/>
    <w:multiLevelType w:val="hybridMultilevel"/>
    <w:tmpl w:val="B978BEAE"/>
    <w:lvl w:ilvl="0" w:tplc="C39857B6">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6AC5A4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7E2947A5"/>
    <w:multiLevelType w:val="hybridMultilevel"/>
    <w:tmpl w:val="7FF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8"/>
  </w:num>
  <w:num w:numId="5">
    <w:abstractNumId w:val="4"/>
  </w:num>
  <w:num w:numId="6">
    <w:abstractNumId w:val="11"/>
  </w:num>
  <w:num w:numId="7">
    <w:abstractNumId w:val="0"/>
  </w:num>
  <w:num w:numId="8">
    <w:abstractNumId w:val="10"/>
  </w:num>
  <w:num w:numId="9">
    <w:abstractNumId w:val="13"/>
  </w:num>
  <w:num w:numId="10">
    <w:abstractNumId w:val="9"/>
  </w:num>
  <w:num w:numId="11">
    <w:abstractNumId w:val="7"/>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1"/>
  </w:num>
  <w:num w:numId="39">
    <w:abstractNumId w:val="6"/>
  </w:num>
  <w:num w:numId="4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902E2"/>
    <w:rsid w:val="000A22CC"/>
    <w:rsid w:val="000D2059"/>
    <w:rsid w:val="000D30CD"/>
    <w:rsid w:val="000D3E36"/>
    <w:rsid w:val="000D7370"/>
    <w:rsid w:val="000D7FD4"/>
    <w:rsid w:val="000E0590"/>
    <w:rsid w:val="000F0C29"/>
    <w:rsid w:val="000F178A"/>
    <w:rsid w:val="000F3307"/>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3D6F"/>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2296F"/>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00FD6"/>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00FD6"/>
    <w:pPr>
      <w:keepNext/>
      <w:numPr>
        <w:numId w:val="33"/>
      </w:numPr>
      <w:suppressAutoHyphens/>
      <w:spacing w:before="60"/>
      <w:jc w:val="left"/>
      <w:outlineLvl w:val="0"/>
    </w:pPr>
    <w:rPr>
      <w:rFonts w:eastAsia="Calibri" w:cs="Arial"/>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00FD6"/>
    <w:rPr>
      <w:rFonts w:eastAsia="Calibri" w:cs="Arial"/>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99"/>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99"/>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788740850">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1091</Words>
  <Characters>6745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7821</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3</cp:revision>
  <cp:lastPrinted>2019-05-17T12:14:00Z</cp:lastPrinted>
  <dcterms:created xsi:type="dcterms:W3CDTF">2026-05-21T07:30:00Z</dcterms:created>
  <dcterms:modified xsi:type="dcterms:W3CDTF">2026-05-21T07:31:00Z</dcterms:modified>
</cp:coreProperties>
</file>